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6C3" w:rsidRDefault="003E0BE3">
      <w:pPr>
        <w:pBdr>
          <w:top w:val="nil"/>
          <w:left w:val="nil"/>
          <w:bottom w:val="single" w:sz="4" w:space="1" w:color="000000"/>
          <w:right w:val="nil"/>
          <w:between w:val="nil"/>
        </w:pBdr>
        <w:tabs>
          <w:tab w:val="center" w:pos="5940"/>
        </w:tabs>
        <w:rPr>
          <w:color w:val="000000"/>
          <w:sz w:val="14"/>
          <w:szCs w:val="14"/>
        </w:rPr>
      </w:pPr>
      <w:r>
        <w:rPr>
          <w:color w:val="000000"/>
          <w:sz w:val="14"/>
          <w:szCs w:val="14"/>
        </w:rPr>
        <w:tab/>
      </w:r>
    </w:p>
    <w:p w:rsidR="007826C3" w:rsidRDefault="007826C3"/>
    <w:p w:rsidR="007826C3" w:rsidRDefault="003E0BE3">
      <w:pPr>
        <w:jc w:val="center"/>
        <w:rPr>
          <w:b/>
          <w:i/>
          <w:sz w:val="24"/>
          <w:szCs w:val="24"/>
        </w:rPr>
      </w:pPr>
      <w:r>
        <w:rPr>
          <w:b/>
          <w:i/>
          <w:sz w:val="24"/>
          <w:szCs w:val="24"/>
        </w:rPr>
        <w:t>Descriptive and Inferential Statistics Worksheet</w:t>
      </w:r>
    </w:p>
    <w:p w:rsidR="007826C3" w:rsidRDefault="007826C3"/>
    <w:p w:rsidR="007826C3" w:rsidRDefault="003E0BE3">
      <w:r>
        <w:rPr>
          <w:b/>
        </w:rPr>
        <w:t>Complete</w:t>
      </w:r>
      <w:r>
        <w:t xml:space="preserve"> both Part A and Part B below.</w:t>
      </w:r>
    </w:p>
    <w:p w:rsidR="007826C3" w:rsidRDefault="007826C3">
      <w:pPr>
        <w:pBdr>
          <w:top w:val="nil"/>
          <w:left w:val="nil"/>
          <w:bottom w:val="nil"/>
          <w:right w:val="nil"/>
          <w:between w:val="nil"/>
        </w:pBdr>
        <w:rPr>
          <w:b/>
          <w:color w:val="000000"/>
        </w:rPr>
      </w:pPr>
    </w:p>
    <w:p w:rsidR="007826C3" w:rsidRDefault="003E0BE3">
      <w:pPr>
        <w:pStyle w:val="Heading1"/>
      </w:pPr>
      <w:r>
        <w:t>Part A</w:t>
      </w:r>
    </w:p>
    <w:p w:rsidR="007826C3" w:rsidRDefault="007826C3">
      <w:pPr>
        <w:pBdr>
          <w:top w:val="nil"/>
          <w:left w:val="nil"/>
          <w:bottom w:val="nil"/>
          <w:right w:val="nil"/>
          <w:between w:val="nil"/>
        </w:pBdr>
        <w:rPr>
          <w:i/>
          <w:color w:val="000000"/>
        </w:rPr>
      </w:pPr>
    </w:p>
    <w:p w:rsidR="007826C3" w:rsidRDefault="003E0BE3">
      <w:pPr>
        <w:pBdr>
          <w:top w:val="nil"/>
          <w:left w:val="nil"/>
          <w:bottom w:val="nil"/>
          <w:right w:val="nil"/>
          <w:between w:val="nil"/>
        </w:pBdr>
        <w:rPr>
          <w:color w:val="000000"/>
        </w:rPr>
      </w:pPr>
      <w:r>
        <w:rPr>
          <w:color w:val="000000"/>
        </w:rPr>
        <w:t xml:space="preserve">Before completing the following questions, be sure to have read Appendix C and the Statistical Software Resources at the ends of Chapters 2 and 3 from </w:t>
      </w:r>
      <w:r>
        <w:rPr>
          <w:i/>
          <w:color w:val="000000"/>
        </w:rPr>
        <w:t>Statistics Plain and Simple</w:t>
      </w:r>
      <w:r>
        <w:rPr>
          <w:color w:val="000000"/>
        </w:rPr>
        <w:t>.</w:t>
      </w:r>
    </w:p>
    <w:p w:rsidR="007826C3" w:rsidRDefault="007826C3">
      <w:pPr>
        <w:pBdr>
          <w:top w:val="nil"/>
          <w:left w:val="nil"/>
          <w:bottom w:val="nil"/>
          <w:right w:val="nil"/>
          <w:between w:val="nil"/>
        </w:pBdr>
        <w:rPr>
          <w:color w:val="000000"/>
        </w:rPr>
      </w:pPr>
    </w:p>
    <w:p w:rsidR="007826C3" w:rsidRDefault="003E0BE3">
      <w:pPr>
        <w:pBdr>
          <w:top w:val="nil"/>
          <w:left w:val="nil"/>
          <w:bottom w:val="nil"/>
          <w:right w:val="nil"/>
          <w:between w:val="nil"/>
        </w:pBdr>
        <w:rPr>
          <w:b/>
          <w:color w:val="000000"/>
        </w:rPr>
      </w:pPr>
      <w:r>
        <w:rPr>
          <w:b/>
          <w:color w:val="000000"/>
        </w:rPr>
        <w:t>Highlight the required answers to the question in your Excel output.</w:t>
      </w:r>
    </w:p>
    <w:p w:rsidR="007826C3" w:rsidRDefault="007826C3">
      <w:pPr>
        <w:widowControl/>
        <w:rPr>
          <w:color w:val="000000"/>
        </w:rPr>
      </w:pPr>
    </w:p>
    <w:p w:rsidR="007826C3" w:rsidRDefault="003E0BE3">
      <w:pPr>
        <w:widowControl/>
        <w:numPr>
          <w:ilvl w:val="0"/>
          <w:numId w:val="1"/>
        </w:numPr>
        <w:ind w:left="360"/>
        <w:rPr>
          <w:color w:val="000000"/>
        </w:rPr>
      </w:pPr>
      <w:r>
        <w:rPr>
          <w:color w:val="000000"/>
        </w:rPr>
        <w:t xml:space="preserve">Using </w:t>
      </w:r>
      <w:r>
        <w:t>Microsoft</w:t>
      </w:r>
      <w:r>
        <w:rPr>
          <w:vertAlign w:val="superscript"/>
        </w:rPr>
        <w:t xml:space="preserve">® </w:t>
      </w:r>
      <w:r>
        <w:t>Excel</w:t>
      </w:r>
      <w:r>
        <w:rPr>
          <w:vertAlign w:val="superscript"/>
        </w:rPr>
        <w:t>®</w:t>
      </w:r>
      <w:r>
        <w:rPr>
          <w:color w:val="000000"/>
        </w:rPr>
        <w:t>, enter the following data from the 40 participants by first creating a variable labeled “Score”. Next, compute the mean, median, and mode for the following set of 40 reading scores:</w:t>
      </w:r>
      <w:r w:rsidR="00951933">
        <w:rPr>
          <w:color w:val="000000"/>
        </w:rPr>
        <w:tab/>
      </w:r>
      <w:r w:rsidR="00951933">
        <w:rPr>
          <w:color w:val="000000"/>
        </w:rPr>
        <w:tab/>
      </w:r>
      <w:r w:rsidR="00951933">
        <w:rPr>
          <w:color w:val="000000"/>
        </w:rPr>
        <w:tab/>
      </w:r>
      <w:r w:rsidR="00951933">
        <w:rPr>
          <w:color w:val="000000"/>
        </w:rPr>
        <w:tab/>
      </w:r>
      <w:r w:rsidR="00951933">
        <w:rPr>
          <w:color w:val="000000"/>
        </w:rPr>
        <w:tab/>
      </w:r>
      <w:r w:rsidR="00951933">
        <w:rPr>
          <w:color w:val="000000"/>
        </w:rPr>
        <w:tab/>
      </w:r>
      <w:r w:rsidR="00951933">
        <w:rPr>
          <w:color w:val="000000"/>
        </w:rPr>
        <w:tab/>
        <w:t>solution</w:t>
      </w:r>
      <w:r w:rsidR="00951933">
        <w:rPr>
          <w:color w:val="000000"/>
        </w:rPr>
        <w:tab/>
      </w:r>
    </w:p>
    <w:p w:rsidR="00951933" w:rsidRDefault="00951933" w:rsidP="00951933">
      <w:pPr>
        <w:widowControl/>
        <w:ind w:left="360"/>
        <w:rPr>
          <w:color w:val="000000"/>
        </w:rPr>
      </w:pPr>
    </w:p>
    <w:p w:rsidR="00951933" w:rsidRDefault="00951933">
      <w:pPr>
        <w:widowControl/>
        <w:rPr>
          <w:b/>
          <w:color w:val="FFFFFF"/>
        </w:rPr>
      </w:pPr>
      <w:r>
        <w:rPr>
          <w:b/>
          <w:color w:val="FFFFFF"/>
        </w:rPr>
        <w:t>SUM</w:t>
      </w:r>
      <w:r w:rsidRPr="00951933">
        <w:rPr>
          <w:noProof/>
        </w:rPr>
        <w:t xml:space="preserve"> </w:t>
      </w:r>
      <w:r>
        <w:rPr>
          <w:noProof/>
        </w:rPr>
        <w:drawing>
          <wp:inline distT="0" distB="0" distL="0" distR="0" wp14:anchorId="210A569A" wp14:editId="06FC26F9">
            <wp:extent cx="1190625" cy="2590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190625" cy="2590800"/>
                    </a:xfrm>
                    <a:prstGeom prst="rect">
                      <a:avLst/>
                    </a:prstGeom>
                  </pic:spPr>
                </pic:pic>
              </a:graphicData>
            </a:graphic>
          </wp:inline>
        </w:drawing>
      </w:r>
      <w:r w:rsidRPr="00951933">
        <w:rPr>
          <w:noProof/>
        </w:rPr>
        <w:t xml:space="preserve"> </w:t>
      </w:r>
      <w:r>
        <w:rPr>
          <w:noProof/>
        </w:rPr>
        <w:t xml:space="preserve">                          </w:t>
      </w:r>
      <w:r>
        <w:rPr>
          <w:noProof/>
        </w:rPr>
        <w:drawing>
          <wp:inline distT="0" distB="0" distL="0" distR="0" wp14:anchorId="2B977E61" wp14:editId="6DD80EED">
            <wp:extent cx="3081130" cy="4949687"/>
            <wp:effectExtent l="0" t="0" r="508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083192" cy="4953000"/>
                    </a:xfrm>
                    <a:prstGeom prst="rect">
                      <a:avLst/>
                    </a:prstGeom>
                  </pic:spPr>
                </pic:pic>
              </a:graphicData>
            </a:graphic>
          </wp:inline>
        </w:drawing>
      </w:r>
    </w:p>
    <w:p w:rsidR="007826C3" w:rsidRDefault="007826C3">
      <w:pPr>
        <w:pBdr>
          <w:top w:val="nil"/>
          <w:left w:val="nil"/>
          <w:bottom w:val="nil"/>
          <w:right w:val="nil"/>
          <w:between w:val="nil"/>
        </w:pBdr>
        <w:ind w:left="720"/>
        <w:rPr>
          <w:color w:val="000000"/>
        </w:rPr>
      </w:pPr>
    </w:p>
    <w:p w:rsidR="007826C3" w:rsidRDefault="007826C3">
      <w:pPr>
        <w:pBdr>
          <w:top w:val="nil"/>
          <w:left w:val="nil"/>
          <w:bottom w:val="nil"/>
          <w:right w:val="nil"/>
          <w:between w:val="nil"/>
        </w:pBdr>
        <w:ind w:left="720"/>
        <w:rPr>
          <w:color w:val="000000"/>
        </w:rPr>
      </w:pPr>
    </w:p>
    <w:p w:rsidR="00951933" w:rsidRDefault="00951933">
      <w:pPr>
        <w:pBdr>
          <w:top w:val="nil"/>
          <w:left w:val="nil"/>
          <w:bottom w:val="nil"/>
          <w:right w:val="nil"/>
          <w:between w:val="nil"/>
        </w:pBdr>
        <w:ind w:left="720"/>
        <w:rPr>
          <w:color w:val="000000"/>
        </w:rPr>
      </w:pPr>
    </w:p>
    <w:p w:rsidR="00951933" w:rsidRDefault="00951933">
      <w:pPr>
        <w:pBdr>
          <w:top w:val="nil"/>
          <w:left w:val="nil"/>
          <w:bottom w:val="nil"/>
          <w:right w:val="nil"/>
          <w:between w:val="nil"/>
        </w:pBdr>
        <w:ind w:left="720"/>
        <w:rPr>
          <w:color w:val="000000"/>
        </w:rPr>
      </w:pPr>
    </w:p>
    <w:p w:rsidR="007826C3" w:rsidRDefault="003E0BE3">
      <w:pPr>
        <w:numPr>
          <w:ilvl w:val="0"/>
          <w:numId w:val="1"/>
        </w:numPr>
        <w:pBdr>
          <w:top w:val="nil"/>
          <w:left w:val="nil"/>
          <w:bottom w:val="nil"/>
          <w:right w:val="nil"/>
          <w:between w:val="nil"/>
        </w:pBdr>
        <w:ind w:left="360"/>
        <w:rPr>
          <w:color w:val="000000"/>
        </w:rPr>
      </w:pPr>
      <w:r>
        <w:rPr>
          <w:color w:val="000000"/>
        </w:rPr>
        <w:lastRenderedPageBreak/>
        <w:t>Imagine you are the assistant manager of a fast food store. Part of your job is to report which special is selling best to the store manager at the end of each day. Use your knowledge of descriptive statistics and write one paragraph to let the store manag</w:t>
      </w:r>
      <w:r>
        <w:rPr>
          <w:color w:val="000000"/>
        </w:rPr>
        <w:t xml:space="preserve">er know what happened today. Use the following data. </w:t>
      </w:r>
    </w:p>
    <w:p w:rsidR="007826C3" w:rsidRDefault="007826C3">
      <w:pPr>
        <w:pBdr>
          <w:top w:val="nil"/>
          <w:left w:val="nil"/>
          <w:bottom w:val="nil"/>
          <w:right w:val="nil"/>
          <w:between w:val="nil"/>
        </w:pBdr>
        <w:ind w:left="720"/>
        <w:rPr>
          <w:color w:val="000000"/>
        </w:rPr>
      </w:pPr>
    </w:p>
    <w:tbl>
      <w:tblPr>
        <w:tblStyle w:val="a0"/>
        <w:tblW w:w="935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123"/>
        <w:gridCol w:w="3112"/>
        <w:gridCol w:w="3115"/>
      </w:tblGrid>
      <w:tr w:rsidR="007826C3">
        <w:trPr>
          <w:jc w:val="center"/>
        </w:trPr>
        <w:tc>
          <w:tcPr>
            <w:tcW w:w="3123" w:type="dxa"/>
            <w:shd w:val="clear" w:color="auto" w:fill="BFBFB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Special number</w:t>
            </w:r>
          </w:p>
        </w:tc>
        <w:tc>
          <w:tcPr>
            <w:tcW w:w="3112" w:type="dxa"/>
            <w:shd w:val="clear" w:color="auto" w:fill="BFBFB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Sold</w:t>
            </w:r>
          </w:p>
        </w:tc>
        <w:tc>
          <w:tcPr>
            <w:tcW w:w="3115" w:type="dxa"/>
            <w:shd w:val="clear" w:color="auto" w:fill="BFBFB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Cost</w:t>
            </w:r>
          </w:p>
        </w:tc>
      </w:tr>
      <w:tr w:rsidR="007826C3">
        <w:trPr>
          <w:jc w:val="center"/>
        </w:trPr>
        <w:tc>
          <w:tcPr>
            <w:tcW w:w="3123"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Huge Burger</w:t>
            </w:r>
          </w:p>
        </w:tc>
        <w:tc>
          <w:tcPr>
            <w:tcW w:w="3112"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20</w:t>
            </w:r>
          </w:p>
        </w:tc>
        <w:tc>
          <w:tcPr>
            <w:tcW w:w="3115"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$2.95</w:t>
            </w:r>
          </w:p>
        </w:tc>
      </w:tr>
      <w:tr w:rsidR="007826C3">
        <w:trPr>
          <w:jc w:val="center"/>
        </w:trPr>
        <w:tc>
          <w:tcPr>
            <w:tcW w:w="3123"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Baby Burger</w:t>
            </w:r>
          </w:p>
        </w:tc>
        <w:tc>
          <w:tcPr>
            <w:tcW w:w="3112"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18</w:t>
            </w:r>
          </w:p>
        </w:tc>
        <w:tc>
          <w:tcPr>
            <w:tcW w:w="3115"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$1.49</w:t>
            </w:r>
          </w:p>
        </w:tc>
      </w:tr>
      <w:tr w:rsidR="007826C3">
        <w:trPr>
          <w:jc w:val="center"/>
        </w:trPr>
        <w:tc>
          <w:tcPr>
            <w:tcW w:w="3123"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 xml:space="preserve">Chicken </w:t>
            </w:r>
            <w:r w:rsidR="002F79BB">
              <w:rPr>
                <w:color w:val="000000"/>
              </w:rPr>
              <w:t>Little’s</w:t>
            </w:r>
          </w:p>
        </w:tc>
        <w:tc>
          <w:tcPr>
            <w:tcW w:w="3112"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25</w:t>
            </w:r>
          </w:p>
        </w:tc>
        <w:tc>
          <w:tcPr>
            <w:tcW w:w="3115"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$3.50</w:t>
            </w:r>
          </w:p>
        </w:tc>
      </w:tr>
      <w:tr w:rsidR="007826C3">
        <w:trPr>
          <w:jc w:val="center"/>
        </w:trPr>
        <w:tc>
          <w:tcPr>
            <w:tcW w:w="3123"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Porker Burger</w:t>
            </w:r>
          </w:p>
        </w:tc>
        <w:tc>
          <w:tcPr>
            <w:tcW w:w="3112"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19</w:t>
            </w:r>
          </w:p>
        </w:tc>
        <w:tc>
          <w:tcPr>
            <w:tcW w:w="3115"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$2.95</w:t>
            </w:r>
          </w:p>
        </w:tc>
      </w:tr>
      <w:tr w:rsidR="007826C3">
        <w:trPr>
          <w:jc w:val="center"/>
        </w:trPr>
        <w:tc>
          <w:tcPr>
            <w:tcW w:w="3123"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Yummy Burger</w:t>
            </w:r>
          </w:p>
        </w:tc>
        <w:tc>
          <w:tcPr>
            <w:tcW w:w="3112"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17</w:t>
            </w:r>
          </w:p>
        </w:tc>
        <w:tc>
          <w:tcPr>
            <w:tcW w:w="3115"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$1.99</w:t>
            </w:r>
          </w:p>
        </w:tc>
      </w:tr>
      <w:tr w:rsidR="007826C3">
        <w:trPr>
          <w:jc w:val="center"/>
        </w:trPr>
        <w:tc>
          <w:tcPr>
            <w:tcW w:w="3123"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Coney Dog</w:t>
            </w:r>
          </w:p>
        </w:tc>
        <w:tc>
          <w:tcPr>
            <w:tcW w:w="3112"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20</w:t>
            </w:r>
          </w:p>
        </w:tc>
        <w:tc>
          <w:tcPr>
            <w:tcW w:w="3115"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$1.99</w:t>
            </w:r>
          </w:p>
        </w:tc>
      </w:tr>
      <w:tr w:rsidR="007826C3">
        <w:trPr>
          <w:jc w:val="center"/>
        </w:trPr>
        <w:tc>
          <w:tcPr>
            <w:tcW w:w="3123"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Total specials sold</w:t>
            </w:r>
          </w:p>
        </w:tc>
        <w:tc>
          <w:tcPr>
            <w:tcW w:w="3112"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119</w:t>
            </w:r>
          </w:p>
        </w:tc>
        <w:tc>
          <w:tcPr>
            <w:tcW w:w="3115" w:type="dxa"/>
            <w:shd w:val="clear" w:color="auto" w:fill="FFFFFF"/>
            <w:tcMar>
              <w:top w:w="86" w:type="dxa"/>
              <w:left w:w="115" w:type="dxa"/>
              <w:bottom w:w="86" w:type="dxa"/>
              <w:right w:w="115" w:type="dxa"/>
            </w:tcMar>
          </w:tcPr>
          <w:p w:rsidR="007826C3" w:rsidRDefault="007826C3">
            <w:pPr>
              <w:pBdr>
                <w:top w:val="nil"/>
                <w:left w:val="nil"/>
                <w:bottom w:val="nil"/>
                <w:right w:val="nil"/>
                <w:between w:val="nil"/>
              </w:pBdr>
              <w:rPr>
                <w:color w:val="000000"/>
              </w:rPr>
            </w:pPr>
          </w:p>
        </w:tc>
      </w:tr>
    </w:tbl>
    <w:p w:rsidR="001C3A4D" w:rsidRDefault="001C3A4D">
      <w:pPr>
        <w:pBdr>
          <w:top w:val="nil"/>
          <w:left w:val="nil"/>
          <w:bottom w:val="nil"/>
          <w:right w:val="nil"/>
          <w:between w:val="nil"/>
        </w:pBdr>
        <w:rPr>
          <w:color w:val="000000"/>
        </w:rPr>
      </w:pPr>
      <w:r>
        <w:rPr>
          <w:color w:val="000000"/>
        </w:rPr>
        <w:t xml:space="preserve"> </w:t>
      </w:r>
    </w:p>
    <w:p w:rsidR="001C3A4D" w:rsidRDefault="001C3A4D">
      <w:pPr>
        <w:pBdr>
          <w:top w:val="nil"/>
          <w:left w:val="nil"/>
          <w:bottom w:val="nil"/>
          <w:right w:val="nil"/>
          <w:between w:val="nil"/>
        </w:pBdr>
        <w:rPr>
          <w:color w:val="000000"/>
        </w:rPr>
      </w:pPr>
    </w:p>
    <w:p w:rsidR="007826C3" w:rsidRDefault="001C3A4D">
      <w:pPr>
        <w:pBdr>
          <w:top w:val="nil"/>
          <w:left w:val="nil"/>
          <w:bottom w:val="nil"/>
          <w:right w:val="nil"/>
          <w:between w:val="nil"/>
        </w:pBdr>
        <w:rPr>
          <w:color w:val="000000"/>
        </w:rPr>
      </w:pPr>
      <w:r>
        <w:rPr>
          <w:color w:val="000000"/>
        </w:rPr>
        <w:t xml:space="preserve">The of  number huge burgers sold were 20 at cost of  </w:t>
      </w:r>
      <w:r>
        <w:rPr>
          <w:color w:val="000000"/>
        </w:rPr>
        <w:t>$2.95</w:t>
      </w:r>
      <w:r>
        <w:rPr>
          <w:color w:val="000000"/>
        </w:rPr>
        <w:t xml:space="preserve"> meaning each huge burger was sold at </w:t>
      </w:r>
      <w:r>
        <w:rPr>
          <w:color w:val="000000"/>
        </w:rPr>
        <w:t>$</w:t>
      </w:r>
      <w:r>
        <w:rPr>
          <w:color w:val="000000"/>
        </w:rPr>
        <w:t xml:space="preserve">0.1475 , Baby burgers sold were 18 at  </w:t>
      </w:r>
      <w:r>
        <w:rPr>
          <w:color w:val="000000"/>
        </w:rPr>
        <w:t>$1.49</w:t>
      </w:r>
      <w:r>
        <w:rPr>
          <w:color w:val="000000"/>
        </w:rPr>
        <w:t xml:space="preserve"> each being sold at </w:t>
      </w:r>
      <w:r>
        <w:rPr>
          <w:color w:val="000000"/>
        </w:rPr>
        <w:t>$</w:t>
      </w:r>
      <w:r>
        <w:rPr>
          <w:color w:val="000000"/>
        </w:rPr>
        <w:t xml:space="preserve">0.08277. </w:t>
      </w:r>
      <w:r>
        <w:rPr>
          <w:color w:val="000000"/>
        </w:rPr>
        <w:t xml:space="preserve">Chicken </w:t>
      </w:r>
      <w:r w:rsidR="002F79BB">
        <w:rPr>
          <w:color w:val="000000"/>
        </w:rPr>
        <w:t>Little’s</w:t>
      </w:r>
      <w:r>
        <w:rPr>
          <w:color w:val="000000"/>
        </w:rPr>
        <w:t xml:space="preserve"> sold were 20 at </w:t>
      </w:r>
      <w:r>
        <w:rPr>
          <w:color w:val="000000"/>
        </w:rPr>
        <w:t>$3.50</w:t>
      </w:r>
      <w:r>
        <w:rPr>
          <w:color w:val="000000"/>
        </w:rPr>
        <w:t xml:space="preserve"> each at </w:t>
      </w:r>
      <w:r>
        <w:rPr>
          <w:color w:val="000000"/>
        </w:rPr>
        <w:t>$</w:t>
      </w:r>
      <w:r>
        <w:rPr>
          <w:color w:val="000000"/>
        </w:rPr>
        <w:t>0.14</w:t>
      </w:r>
      <w:r w:rsidR="002F79BB">
        <w:rPr>
          <w:color w:val="000000"/>
        </w:rPr>
        <w:t>, Porker</w:t>
      </w:r>
      <w:r>
        <w:rPr>
          <w:color w:val="000000"/>
        </w:rPr>
        <w:t xml:space="preserve"> Burger</w:t>
      </w:r>
      <w:r>
        <w:rPr>
          <w:color w:val="000000"/>
        </w:rPr>
        <w:t xml:space="preserve"> sold were 19 at </w:t>
      </w:r>
      <w:r>
        <w:rPr>
          <w:color w:val="000000"/>
        </w:rPr>
        <w:t>$2.95</w:t>
      </w:r>
      <w:r>
        <w:rPr>
          <w:color w:val="000000"/>
        </w:rPr>
        <w:t xml:space="preserve"> each at $0.155, </w:t>
      </w:r>
      <w:r>
        <w:rPr>
          <w:color w:val="000000"/>
        </w:rPr>
        <w:t>Yummy Burger</w:t>
      </w:r>
      <w:r>
        <w:rPr>
          <w:color w:val="000000"/>
        </w:rPr>
        <w:t xml:space="preserve"> sold were </w:t>
      </w:r>
      <w:r>
        <w:rPr>
          <w:color w:val="000000"/>
        </w:rPr>
        <w:t>$</w:t>
      </w:r>
      <w:r w:rsidR="002F79BB">
        <w:rPr>
          <w:color w:val="000000"/>
        </w:rPr>
        <w:t>1.99 each</w:t>
      </w:r>
      <w:r>
        <w:rPr>
          <w:color w:val="000000"/>
        </w:rPr>
        <w:t xml:space="preserve"> sold at $0.117. </w:t>
      </w:r>
      <w:r>
        <w:rPr>
          <w:color w:val="000000"/>
        </w:rPr>
        <w:t>Coney Dog</w:t>
      </w:r>
      <w:r>
        <w:rPr>
          <w:color w:val="000000"/>
        </w:rPr>
        <w:t xml:space="preserve"> sold were </w:t>
      </w:r>
      <w:r>
        <w:rPr>
          <w:color w:val="000000"/>
        </w:rPr>
        <w:t>20</w:t>
      </w:r>
      <w:r>
        <w:rPr>
          <w:color w:val="000000"/>
        </w:rPr>
        <w:t xml:space="preserve"> at </w:t>
      </w:r>
      <w:r>
        <w:rPr>
          <w:color w:val="000000"/>
        </w:rPr>
        <w:t>$1.99</w:t>
      </w:r>
      <w:r>
        <w:rPr>
          <w:color w:val="000000"/>
        </w:rPr>
        <w:t xml:space="preserve"> each sold at </w:t>
      </w:r>
      <w:r>
        <w:rPr>
          <w:color w:val="000000"/>
        </w:rPr>
        <w:t>$</w:t>
      </w:r>
      <w:r w:rsidR="002F79BB">
        <w:rPr>
          <w:color w:val="000000"/>
        </w:rPr>
        <w:t xml:space="preserve">0.0995. </w:t>
      </w:r>
    </w:p>
    <w:p w:rsidR="001C3A4D" w:rsidRDefault="001C3A4D">
      <w:pPr>
        <w:pBdr>
          <w:top w:val="nil"/>
          <w:left w:val="nil"/>
          <w:bottom w:val="nil"/>
          <w:right w:val="nil"/>
          <w:between w:val="nil"/>
        </w:pBdr>
        <w:rPr>
          <w:color w:val="000000"/>
        </w:rPr>
      </w:pPr>
    </w:p>
    <w:p w:rsidR="001C3A4D" w:rsidRDefault="001C3A4D">
      <w:pPr>
        <w:pBdr>
          <w:top w:val="nil"/>
          <w:left w:val="nil"/>
          <w:bottom w:val="nil"/>
          <w:right w:val="nil"/>
          <w:between w:val="nil"/>
        </w:pBdr>
        <w:rPr>
          <w:color w:val="000000"/>
        </w:rPr>
      </w:pPr>
    </w:p>
    <w:p w:rsidR="00E84F33" w:rsidRDefault="003E0BE3">
      <w:pPr>
        <w:numPr>
          <w:ilvl w:val="0"/>
          <w:numId w:val="1"/>
        </w:numPr>
        <w:pBdr>
          <w:top w:val="nil"/>
          <w:left w:val="nil"/>
          <w:bottom w:val="nil"/>
          <w:right w:val="nil"/>
          <w:between w:val="nil"/>
        </w:pBdr>
        <w:ind w:left="360"/>
        <w:rPr>
          <w:color w:val="000000"/>
        </w:rPr>
      </w:pPr>
      <w:r>
        <w:rPr>
          <w:color w:val="000000"/>
        </w:rPr>
        <w:t xml:space="preserve">Suppose you are working with a data set that has some different (much larger or much smaller than the rest of the data) scores. What measure of central tendency (mean, median or mode) would you use and why?  </w:t>
      </w:r>
    </w:p>
    <w:p w:rsidR="00E84F33" w:rsidRDefault="003E0BE3" w:rsidP="00E84F33">
      <w:pPr>
        <w:pBdr>
          <w:top w:val="nil"/>
          <w:left w:val="nil"/>
          <w:bottom w:val="nil"/>
          <w:right w:val="nil"/>
          <w:between w:val="nil"/>
        </w:pBdr>
        <w:ind w:left="360"/>
        <w:rPr>
          <w:color w:val="000000"/>
        </w:rPr>
      </w:pPr>
      <w:r>
        <w:rPr>
          <w:color w:val="000000"/>
        </w:rPr>
        <w:br/>
      </w:r>
      <w:r w:rsidR="00E84F33">
        <w:rPr>
          <w:color w:val="000000"/>
        </w:rPr>
        <w:t xml:space="preserve">Central </w:t>
      </w:r>
      <w:r w:rsidR="002F79BB">
        <w:rPr>
          <w:color w:val="000000"/>
        </w:rPr>
        <w:t>tendency describes</w:t>
      </w:r>
      <w:r w:rsidR="00E84F33">
        <w:rPr>
          <w:color w:val="000000"/>
        </w:rPr>
        <w:t xml:space="preserve"> a set of data by </w:t>
      </w:r>
      <w:r w:rsidR="002F79BB">
        <w:rPr>
          <w:color w:val="000000"/>
        </w:rPr>
        <w:t>identifying</w:t>
      </w:r>
      <w:r w:rsidR="00E84F33">
        <w:rPr>
          <w:color w:val="000000"/>
        </w:rPr>
        <w:t xml:space="preserve"> the central position or </w:t>
      </w:r>
      <w:r w:rsidR="002F79BB">
        <w:rPr>
          <w:color w:val="000000"/>
        </w:rPr>
        <w:t>giving</w:t>
      </w:r>
      <w:r w:rsidR="00E84F33">
        <w:rPr>
          <w:color w:val="000000"/>
        </w:rPr>
        <w:t xml:space="preserve"> a summary within set of data. For the case were data set has some different much larger or much smaller than the rest of the data, the appropriate measure of central tendency to use </w:t>
      </w:r>
      <w:r w:rsidR="007F709D">
        <w:rPr>
          <w:color w:val="000000"/>
        </w:rPr>
        <w:t xml:space="preserve">is median. Median is the middle score and is usually not affected by the outliers or skewed </w:t>
      </w:r>
      <w:r w:rsidR="002F79BB">
        <w:rPr>
          <w:color w:val="000000"/>
        </w:rPr>
        <w:t>data (</w:t>
      </w:r>
      <w:r w:rsidR="007F709D">
        <w:rPr>
          <w:color w:val="000000"/>
        </w:rPr>
        <w:t>(much larger or much smaller than the rest of the data) scores</w:t>
      </w:r>
      <w:r w:rsidR="007F709D">
        <w:rPr>
          <w:color w:val="000000"/>
        </w:rPr>
        <w:t>.</w:t>
      </w:r>
    </w:p>
    <w:p w:rsidR="007F709D" w:rsidRDefault="007F709D" w:rsidP="00E84F33">
      <w:pPr>
        <w:pBdr>
          <w:top w:val="nil"/>
          <w:left w:val="nil"/>
          <w:bottom w:val="nil"/>
          <w:right w:val="nil"/>
          <w:between w:val="nil"/>
        </w:pBdr>
        <w:ind w:left="360"/>
        <w:rPr>
          <w:color w:val="000000"/>
        </w:rPr>
      </w:pPr>
      <w:r>
        <w:rPr>
          <w:color w:val="000000"/>
        </w:rPr>
        <w:t xml:space="preserve">If mode or mean is used, mean is affected by </w:t>
      </w:r>
      <w:r w:rsidR="002F79BB">
        <w:rPr>
          <w:color w:val="000000"/>
        </w:rPr>
        <w:t>outliers</w:t>
      </w:r>
      <w:r>
        <w:rPr>
          <w:color w:val="000000"/>
        </w:rPr>
        <w:t xml:space="preserve"> or skewed data therefore when </w:t>
      </w:r>
      <w:r>
        <w:rPr>
          <w:color w:val="000000"/>
        </w:rPr>
        <w:t>(much larger or much smaller than the rest of the data) scores</w:t>
      </w:r>
      <w:r>
        <w:rPr>
          <w:color w:val="000000"/>
        </w:rPr>
        <w:t xml:space="preserve"> is being </w:t>
      </w:r>
      <w:r w:rsidR="002F79BB">
        <w:rPr>
          <w:color w:val="000000"/>
        </w:rPr>
        <w:t>measured</w:t>
      </w:r>
      <w:r>
        <w:rPr>
          <w:color w:val="000000"/>
        </w:rPr>
        <w:t xml:space="preserve">, may not give appropriate reflection of data. If mode is </w:t>
      </w:r>
      <w:r w:rsidR="002F79BB">
        <w:rPr>
          <w:color w:val="000000"/>
        </w:rPr>
        <w:t>used, if</w:t>
      </w:r>
      <w:r>
        <w:rPr>
          <w:color w:val="000000"/>
        </w:rPr>
        <w:t xml:space="preserve"> there is </w:t>
      </w:r>
      <w:r w:rsidR="002F79BB">
        <w:rPr>
          <w:color w:val="000000"/>
        </w:rPr>
        <w:t>continues</w:t>
      </w:r>
      <w:r>
        <w:rPr>
          <w:color w:val="000000"/>
        </w:rPr>
        <w:t xml:space="preserve"> data </w:t>
      </w:r>
      <w:r w:rsidR="002F79BB">
        <w:rPr>
          <w:color w:val="000000"/>
        </w:rPr>
        <w:t>set; there</w:t>
      </w:r>
      <w:r>
        <w:rPr>
          <w:color w:val="000000"/>
        </w:rPr>
        <w:t xml:space="preserve"> is likelihood of two or more common data set or lack of common data set.</w:t>
      </w:r>
    </w:p>
    <w:p w:rsidR="007F709D" w:rsidRDefault="007F709D" w:rsidP="00E84F33">
      <w:pPr>
        <w:pBdr>
          <w:top w:val="nil"/>
          <w:left w:val="nil"/>
          <w:bottom w:val="nil"/>
          <w:right w:val="nil"/>
          <w:between w:val="nil"/>
        </w:pBdr>
        <w:ind w:left="360"/>
        <w:rPr>
          <w:color w:val="000000"/>
        </w:rPr>
      </w:pPr>
    </w:p>
    <w:p w:rsidR="007826C3" w:rsidRDefault="003E0BE3">
      <w:pPr>
        <w:numPr>
          <w:ilvl w:val="0"/>
          <w:numId w:val="1"/>
        </w:numPr>
        <w:pBdr>
          <w:top w:val="nil"/>
          <w:left w:val="nil"/>
          <w:bottom w:val="nil"/>
          <w:right w:val="nil"/>
          <w:between w:val="nil"/>
        </w:pBdr>
        <w:ind w:left="360"/>
        <w:rPr>
          <w:color w:val="000000"/>
        </w:rPr>
      </w:pPr>
      <w:r>
        <w:rPr>
          <w:color w:val="000000"/>
        </w:rPr>
        <w:t>During the course of a semester, 10 students i</w:t>
      </w:r>
      <w:r>
        <w:rPr>
          <w:color w:val="000000"/>
        </w:rPr>
        <w:t>n Mr. Smith’s class took three exams. Use Microsoft</w:t>
      </w:r>
      <w:r>
        <w:rPr>
          <w:color w:val="000000"/>
          <w:vertAlign w:val="superscript"/>
        </w:rPr>
        <w:t xml:space="preserve">® </w:t>
      </w:r>
      <w:r>
        <w:rPr>
          <w:color w:val="000000"/>
        </w:rPr>
        <w:t>Excel</w:t>
      </w:r>
      <w:r>
        <w:rPr>
          <w:color w:val="000000"/>
          <w:vertAlign w:val="superscript"/>
        </w:rPr>
        <w:t>®</w:t>
      </w:r>
      <w:r>
        <w:rPr>
          <w:color w:val="000000"/>
        </w:rPr>
        <w:t xml:space="preserve"> to compute all the descriptive statistics for the following set of three test scores over the course of a semester.</w:t>
      </w:r>
      <w:r>
        <w:rPr>
          <w:b/>
          <w:color w:val="000000"/>
        </w:rPr>
        <w:t xml:space="preserve"> </w:t>
      </w:r>
      <w:r>
        <w:rPr>
          <w:color w:val="000000"/>
        </w:rPr>
        <w:t xml:space="preserve">Which test had the highest average score? Which test had the smallest amount of </w:t>
      </w:r>
      <w:r>
        <w:rPr>
          <w:color w:val="000000"/>
        </w:rPr>
        <w:t>variability? How would you interpret the differences between exams, and note the range, means, and standard deviations over time?</w:t>
      </w:r>
    </w:p>
    <w:p w:rsidR="007826C3" w:rsidRDefault="007826C3">
      <w:pPr>
        <w:pBdr>
          <w:top w:val="nil"/>
          <w:left w:val="nil"/>
          <w:bottom w:val="nil"/>
          <w:right w:val="nil"/>
          <w:between w:val="nil"/>
        </w:pBdr>
        <w:ind w:left="720"/>
        <w:rPr>
          <w:color w:val="000000"/>
        </w:rPr>
      </w:pPr>
    </w:p>
    <w:tbl>
      <w:tblPr>
        <w:tblStyle w:val="a1"/>
        <w:tblW w:w="935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116"/>
        <w:gridCol w:w="3117"/>
        <w:gridCol w:w="3117"/>
      </w:tblGrid>
      <w:tr w:rsidR="007826C3">
        <w:trPr>
          <w:jc w:val="center"/>
        </w:trPr>
        <w:tc>
          <w:tcPr>
            <w:tcW w:w="3116" w:type="dxa"/>
            <w:shd w:val="clear" w:color="auto" w:fill="BFBFB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Test 1</w:t>
            </w:r>
          </w:p>
        </w:tc>
        <w:tc>
          <w:tcPr>
            <w:tcW w:w="3117" w:type="dxa"/>
            <w:shd w:val="clear" w:color="auto" w:fill="BFBFB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Test 2</w:t>
            </w:r>
          </w:p>
        </w:tc>
        <w:tc>
          <w:tcPr>
            <w:tcW w:w="3117" w:type="dxa"/>
            <w:shd w:val="clear" w:color="auto" w:fill="BFBFB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Test 3</w:t>
            </w:r>
          </w:p>
        </w:tc>
      </w:tr>
      <w:tr w:rsidR="007826C3">
        <w:trPr>
          <w:jc w:val="center"/>
        </w:trPr>
        <w:tc>
          <w:tcPr>
            <w:tcW w:w="3116"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90</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94</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95</w:t>
            </w:r>
          </w:p>
        </w:tc>
      </w:tr>
      <w:tr w:rsidR="007826C3">
        <w:trPr>
          <w:jc w:val="center"/>
        </w:trPr>
        <w:tc>
          <w:tcPr>
            <w:tcW w:w="3116"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65</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75</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90</w:t>
            </w:r>
          </w:p>
        </w:tc>
      </w:tr>
      <w:tr w:rsidR="007826C3">
        <w:trPr>
          <w:jc w:val="center"/>
        </w:trPr>
        <w:tc>
          <w:tcPr>
            <w:tcW w:w="3116"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51</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77</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91</w:t>
            </w:r>
          </w:p>
        </w:tc>
      </w:tr>
      <w:tr w:rsidR="007826C3">
        <w:trPr>
          <w:jc w:val="center"/>
        </w:trPr>
        <w:tc>
          <w:tcPr>
            <w:tcW w:w="3116"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lastRenderedPageBreak/>
              <w:t>88</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84</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93</w:t>
            </w:r>
          </w:p>
        </w:tc>
      </w:tr>
      <w:tr w:rsidR="007826C3">
        <w:trPr>
          <w:jc w:val="center"/>
        </w:trPr>
        <w:tc>
          <w:tcPr>
            <w:tcW w:w="3116"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72</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88</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92</w:t>
            </w:r>
          </w:p>
        </w:tc>
      </w:tr>
      <w:tr w:rsidR="007826C3">
        <w:trPr>
          <w:jc w:val="center"/>
        </w:trPr>
        <w:tc>
          <w:tcPr>
            <w:tcW w:w="3116"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75</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84</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90</w:t>
            </w:r>
          </w:p>
        </w:tc>
      </w:tr>
      <w:tr w:rsidR="007826C3">
        <w:trPr>
          <w:jc w:val="center"/>
        </w:trPr>
        <w:tc>
          <w:tcPr>
            <w:tcW w:w="3116"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60</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75</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83</w:t>
            </w:r>
          </w:p>
        </w:tc>
      </w:tr>
      <w:tr w:rsidR="007826C3">
        <w:trPr>
          <w:jc w:val="center"/>
        </w:trPr>
        <w:tc>
          <w:tcPr>
            <w:tcW w:w="3116"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78</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85</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90</w:t>
            </w:r>
          </w:p>
        </w:tc>
      </w:tr>
      <w:tr w:rsidR="007826C3">
        <w:trPr>
          <w:jc w:val="center"/>
        </w:trPr>
        <w:tc>
          <w:tcPr>
            <w:tcW w:w="3116"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80</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80</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92</w:t>
            </w:r>
          </w:p>
        </w:tc>
      </w:tr>
      <w:tr w:rsidR="007826C3">
        <w:trPr>
          <w:jc w:val="center"/>
        </w:trPr>
        <w:tc>
          <w:tcPr>
            <w:tcW w:w="3116"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84</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88</w:t>
            </w:r>
          </w:p>
        </w:tc>
        <w:tc>
          <w:tcPr>
            <w:tcW w:w="3117"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94</w:t>
            </w:r>
          </w:p>
        </w:tc>
      </w:tr>
    </w:tbl>
    <w:p w:rsidR="007826C3" w:rsidRDefault="007826C3">
      <w:pPr>
        <w:pBdr>
          <w:top w:val="nil"/>
          <w:left w:val="nil"/>
          <w:bottom w:val="nil"/>
          <w:right w:val="nil"/>
          <w:between w:val="nil"/>
        </w:pBdr>
        <w:ind w:left="720"/>
        <w:rPr>
          <w:color w:val="000000"/>
        </w:rPr>
      </w:pPr>
    </w:p>
    <w:p w:rsidR="00CF13BF" w:rsidRDefault="00CF13BF" w:rsidP="00CF13BF">
      <w:pPr>
        <w:pBdr>
          <w:top w:val="nil"/>
          <w:left w:val="nil"/>
          <w:bottom w:val="nil"/>
          <w:right w:val="nil"/>
          <w:between w:val="nil"/>
        </w:pBdr>
        <w:ind w:left="360"/>
        <w:rPr>
          <w:color w:val="000000"/>
        </w:rPr>
      </w:pPr>
    </w:p>
    <w:p w:rsidR="00CF13BF" w:rsidRDefault="00CF13BF" w:rsidP="00CF13BF">
      <w:pPr>
        <w:pBdr>
          <w:top w:val="nil"/>
          <w:left w:val="nil"/>
          <w:bottom w:val="nil"/>
          <w:right w:val="nil"/>
          <w:between w:val="nil"/>
        </w:pBdr>
        <w:ind w:left="360"/>
        <w:rPr>
          <w:color w:val="000000"/>
        </w:rPr>
      </w:pPr>
    </w:p>
    <w:p w:rsidR="00CF13BF" w:rsidRDefault="00CF13BF" w:rsidP="00CF13BF">
      <w:pPr>
        <w:pBdr>
          <w:top w:val="nil"/>
          <w:left w:val="nil"/>
          <w:bottom w:val="nil"/>
          <w:right w:val="nil"/>
          <w:between w:val="nil"/>
        </w:pBdr>
        <w:ind w:left="360"/>
        <w:rPr>
          <w:color w:val="000000"/>
        </w:rPr>
      </w:pPr>
    </w:p>
    <w:p w:rsidR="00CF13BF" w:rsidRDefault="00CF13BF" w:rsidP="00CF13BF">
      <w:pPr>
        <w:pBdr>
          <w:top w:val="nil"/>
          <w:left w:val="nil"/>
          <w:bottom w:val="nil"/>
          <w:right w:val="nil"/>
          <w:between w:val="nil"/>
        </w:pBdr>
        <w:ind w:left="360"/>
        <w:rPr>
          <w:color w:val="000000"/>
        </w:rPr>
      </w:pPr>
    </w:p>
    <w:p w:rsidR="00CF13BF" w:rsidRDefault="00CF13BF" w:rsidP="00CF13BF">
      <w:pPr>
        <w:pBdr>
          <w:top w:val="nil"/>
          <w:left w:val="nil"/>
          <w:bottom w:val="nil"/>
          <w:right w:val="nil"/>
          <w:between w:val="nil"/>
        </w:pBdr>
        <w:ind w:left="360"/>
        <w:rPr>
          <w:color w:val="000000"/>
        </w:rPr>
      </w:pPr>
    </w:p>
    <w:p w:rsidR="007826C3" w:rsidRDefault="003E0BE3">
      <w:pPr>
        <w:numPr>
          <w:ilvl w:val="0"/>
          <w:numId w:val="1"/>
        </w:numPr>
        <w:pBdr>
          <w:top w:val="nil"/>
          <w:left w:val="nil"/>
          <w:bottom w:val="nil"/>
          <w:right w:val="nil"/>
          <w:between w:val="nil"/>
        </w:pBdr>
        <w:ind w:left="360"/>
        <w:rPr>
          <w:color w:val="000000"/>
        </w:rPr>
      </w:pPr>
      <w:r>
        <w:rPr>
          <w:color w:val="000000"/>
        </w:rPr>
        <w:t>For each of the following, indicate whether you would use a pie, line, or bar chart, and why:</w:t>
      </w:r>
    </w:p>
    <w:p w:rsidR="007826C3" w:rsidRDefault="007826C3">
      <w:pPr>
        <w:pBdr>
          <w:top w:val="nil"/>
          <w:left w:val="nil"/>
          <w:bottom w:val="nil"/>
          <w:right w:val="nil"/>
          <w:between w:val="nil"/>
        </w:pBdr>
        <w:ind w:left="360"/>
        <w:rPr>
          <w:color w:val="000000"/>
        </w:rPr>
      </w:pPr>
    </w:p>
    <w:p w:rsidR="007826C3" w:rsidRDefault="003E0BE3">
      <w:pPr>
        <w:numPr>
          <w:ilvl w:val="0"/>
          <w:numId w:val="2"/>
        </w:numPr>
        <w:pBdr>
          <w:top w:val="nil"/>
          <w:left w:val="nil"/>
          <w:bottom w:val="nil"/>
          <w:right w:val="nil"/>
          <w:between w:val="nil"/>
        </w:pBdr>
        <w:ind w:left="720"/>
        <w:rPr>
          <w:color w:val="000000"/>
        </w:rPr>
      </w:pPr>
      <w:r>
        <w:rPr>
          <w:color w:val="000000"/>
        </w:rPr>
        <w:t xml:space="preserve">The proportion of freshmen, sophomores, juniors, and seniors in a particular </w:t>
      </w:r>
      <w:r w:rsidR="002F79BB">
        <w:rPr>
          <w:color w:val="000000"/>
        </w:rPr>
        <w:t>university:</w:t>
      </w:r>
      <w:r w:rsidR="009C036D">
        <w:rPr>
          <w:color w:val="000000"/>
        </w:rPr>
        <w:t xml:space="preserve"> bar chart will be used since bar chart is used to compare things between different </w:t>
      </w:r>
      <w:r w:rsidR="002F79BB">
        <w:rPr>
          <w:color w:val="000000"/>
        </w:rPr>
        <w:t>groups,</w:t>
      </w:r>
      <w:r w:rsidR="009C036D">
        <w:rPr>
          <w:color w:val="000000"/>
        </w:rPr>
        <w:t xml:space="preserve"> the </w:t>
      </w:r>
      <w:r w:rsidR="009C036D">
        <w:rPr>
          <w:color w:val="000000"/>
        </w:rPr>
        <w:t>proportion of freshmen, sophomores, juniors, and</w:t>
      </w:r>
      <w:r w:rsidR="009C036D" w:rsidRPr="009C036D">
        <w:rPr>
          <w:color w:val="000000"/>
        </w:rPr>
        <w:t xml:space="preserve"> </w:t>
      </w:r>
      <w:r w:rsidR="009C036D">
        <w:rPr>
          <w:color w:val="000000"/>
        </w:rPr>
        <w:t>seniors</w:t>
      </w:r>
      <w:r w:rsidR="009C036D">
        <w:rPr>
          <w:color w:val="000000"/>
        </w:rPr>
        <w:t>.</w:t>
      </w:r>
    </w:p>
    <w:p w:rsidR="007826C3" w:rsidRDefault="003E0BE3">
      <w:pPr>
        <w:numPr>
          <w:ilvl w:val="0"/>
          <w:numId w:val="2"/>
        </w:numPr>
        <w:pBdr>
          <w:top w:val="nil"/>
          <w:left w:val="nil"/>
          <w:bottom w:val="nil"/>
          <w:right w:val="nil"/>
          <w:between w:val="nil"/>
        </w:pBdr>
        <w:ind w:left="720"/>
        <w:rPr>
          <w:color w:val="000000"/>
        </w:rPr>
      </w:pPr>
      <w:r>
        <w:rPr>
          <w:color w:val="000000"/>
        </w:rPr>
        <w:t xml:space="preserve">Change in GPA over four </w:t>
      </w:r>
      <w:r w:rsidR="002F79BB">
        <w:rPr>
          <w:color w:val="000000"/>
        </w:rPr>
        <w:t>semesters:</w:t>
      </w:r>
      <w:r w:rsidR="009C036D">
        <w:rPr>
          <w:color w:val="000000"/>
        </w:rPr>
        <w:t xml:space="preserve"> bar chart and line chart will be used since both line and bar </w:t>
      </w:r>
      <w:r w:rsidR="002F79BB">
        <w:rPr>
          <w:color w:val="000000"/>
        </w:rPr>
        <w:t>chart is</w:t>
      </w:r>
      <w:r w:rsidR="009C036D">
        <w:rPr>
          <w:color w:val="000000"/>
        </w:rPr>
        <w:t xml:space="preserve"> used to track changes </w:t>
      </w:r>
      <w:r w:rsidR="00AB786F">
        <w:rPr>
          <w:color w:val="000000"/>
        </w:rPr>
        <w:t>of g</w:t>
      </w:r>
      <w:r w:rsidR="009C036D">
        <w:rPr>
          <w:color w:val="000000"/>
        </w:rPr>
        <w:t>iven variables over time.</w:t>
      </w:r>
    </w:p>
    <w:p w:rsidR="009C036D" w:rsidRDefault="009C036D" w:rsidP="009C036D">
      <w:pPr>
        <w:pBdr>
          <w:top w:val="nil"/>
          <w:left w:val="nil"/>
          <w:bottom w:val="nil"/>
          <w:right w:val="nil"/>
          <w:between w:val="nil"/>
        </w:pBdr>
        <w:ind w:left="720"/>
        <w:rPr>
          <w:color w:val="000000"/>
        </w:rPr>
      </w:pPr>
    </w:p>
    <w:p w:rsidR="007826C3" w:rsidRDefault="003E0BE3">
      <w:pPr>
        <w:numPr>
          <w:ilvl w:val="0"/>
          <w:numId w:val="2"/>
        </w:numPr>
        <w:pBdr>
          <w:top w:val="nil"/>
          <w:left w:val="nil"/>
          <w:bottom w:val="nil"/>
          <w:right w:val="nil"/>
          <w:between w:val="nil"/>
        </w:pBdr>
        <w:ind w:left="720"/>
        <w:rPr>
          <w:color w:val="000000"/>
        </w:rPr>
      </w:pPr>
      <w:r>
        <w:rPr>
          <w:color w:val="000000"/>
        </w:rPr>
        <w:t>Number of applicants for four differe</w:t>
      </w:r>
      <w:r>
        <w:rPr>
          <w:color w:val="000000"/>
        </w:rPr>
        <w:t xml:space="preserve">nt </w:t>
      </w:r>
      <w:r w:rsidR="002F79BB">
        <w:rPr>
          <w:color w:val="000000"/>
        </w:rPr>
        <w:t>jobs.</w:t>
      </w:r>
      <w:r w:rsidR="00AB786F">
        <w:rPr>
          <w:color w:val="000000"/>
        </w:rPr>
        <w:t xml:space="preserve"> Pie chart will be used since pie chart compares the parts of a whole that is the number of applicants for four different jobs.</w:t>
      </w:r>
    </w:p>
    <w:p w:rsidR="007826C3" w:rsidRDefault="003E0BE3">
      <w:pPr>
        <w:numPr>
          <w:ilvl w:val="0"/>
          <w:numId w:val="2"/>
        </w:numPr>
        <w:pBdr>
          <w:top w:val="nil"/>
          <w:left w:val="nil"/>
          <w:bottom w:val="nil"/>
          <w:right w:val="nil"/>
          <w:between w:val="nil"/>
        </w:pBdr>
        <w:ind w:left="720"/>
        <w:rPr>
          <w:color w:val="000000"/>
        </w:rPr>
      </w:pPr>
      <w:r>
        <w:rPr>
          <w:color w:val="000000"/>
        </w:rPr>
        <w:t xml:space="preserve">Reaction time to different stimuli </w:t>
      </w:r>
      <w:r w:rsidR="00AB786F">
        <w:rPr>
          <w:color w:val="000000"/>
        </w:rPr>
        <w:t xml:space="preserve">: Line chart will be used since it </w:t>
      </w:r>
      <w:r w:rsidR="002F79BB">
        <w:rPr>
          <w:color w:val="000000"/>
        </w:rPr>
        <w:t>describes</w:t>
      </w:r>
      <w:r w:rsidR="00AB786F">
        <w:rPr>
          <w:color w:val="000000"/>
        </w:rPr>
        <w:t xml:space="preserve"> the relationship between given variables over time  for this case relationship between r</w:t>
      </w:r>
      <w:r w:rsidR="00AB786F">
        <w:rPr>
          <w:color w:val="000000"/>
        </w:rPr>
        <w:t>eaction time to different stimuli</w:t>
      </w:r>
    </w:p>
    <w:p w:rsidR="007826C3" w:rsidRDefault="003E0BE3">
      <w:pPr>
        <w:numPr>
          <w:ilvl w:val="0"/>
          <w:numId w:val="2"/>
        </w:numPr>
        <w:pBdr>
          <w:top w:val="nil"/>
          <w:left w:val="nil"/>
          <w:bottom w:val="nil"/>
          <w:right w:val="nil"/>
          <w:between w:val="nil"/>
        </w:pBdr>
        <w:ind w:left="720"/>
        <w:rPr>
          <w:color w:val="000000"/>
        </w:rPr>
      </w:pPr>
      <w:r>
        <w:rPr>
          <w:color w:val="000000"/>
        </w:rPr>
        <w:t xml:space="preserve">Number of scores in each of 10 </w:t>
      </w:r>
      <w:r w:rsidR="002F79BB">
        <w:rPr>
          <w:color w:val="000000"/>
        </w:rPr>
        <w:t>categories: pie</w:t>
      </w:r>
      <w:r w:rsidR="00AB786F">
        <w:rPr>
          <w:color w:val="000000"/>
        </w:rPr>
        <w:t xml:space="preserve"> or bar chart can be used</w:t>
      </w:r>
      <w:r w:rsidR="0009025A">
        <w:rPr>
          <w:color w:val="000000"/>
        </w:rPr>
        <w:t xml:space="preserve"> since both bar and pie </w:t>
      </w:r>
      <w:r w:rsidR="002F79BB">
        <w:rPr>
          <w:color w:val="000000"/>
        </w:rPr>
        <w:t>chart is</w:t>
      </w:r>
      <w:r w:rsidR="0009025A">
        <w:rPr>
          <w:color w:val="000000"/>
        </w:rPr>
        <w:t xml:space="preserve"> used to compare relationships between different groups or comparing parts of a whole. </w:t>
      </w:r>
      <w:r>
        <w:rPr>
          <w:color w:val="000000"/>
        </w:rPr>
        <w:br/>
      </w:r>
    </w:p>
    <w:p w:rsidR="007826C3" w:rsidRDefault="003E0BE3">
      <w:pPr>
        <w:numPr>
          <w:ilvl w:val="0"/>
          <w:numId w:val="1"/>
        </w:numPr>
        <w:pBdr>
          <w:top w:val="nil"/>
          <w:left w:val="nil"/>
          <w:bottom w:val="nil"/>
          <w:right w:val="nil"/>
          <w:between w:val="nil"/>
        </w:pBdr>
        <w:ind w:left="360"/>
        <w:rPr>
          <w:color w:val="000000"/>
        </w:rPr>
      </w:pPr>
      <w:r>
        <w:rPr>
          <w:color w:val="000000"/>
        </w:rPr>
        <w:t>Using the data from question 1, create a frequency table and a histogram in Microsoft</w:t>
      </w:r>
      <w:r>
        <w:rPr>
          <w:color w:val="000000"/>
          <w:vertAlign w:val="superscript"/>
        </w:rPr>
        <w:t xml:space="preserve">® </w:t>
      </w:r>
      <w:r>
        <w:rPr>
          <w:color w:val="000000"/>
        </w:rPr>
        <w:t>Excel</w:t>
      </w:r>
      <w:r>
        <w:rPr>
          <w:color w:val="000000"/>
          <w:vertAlign w:val="superscript"/>
        </w:rPr>
        <w:t>®</w:t>
      </w:r>
      <w:r>
        <w:rPr>
          <w:color w:val="000000"/>
        </w:rPr>
        <w:t>.</w:t>
      </w:r>
    </w:p>
    <w:p w:rsidR="00951933" w:rsidRDefault="00951933" w:rsidP="00951933">
      <w:pPr>
        <w:pBdr>
          <w:top w:val="nil"/>
          <w:left w:val="nil"/>
          <w:bottom w:val="nil"/>
          <w:right w:val="nil"/>
          <w:between w:val="nil"/>
        </w:pBdr>
        <w:ind w:left="360"/>
        <w:rPr>
          <w:color w:val="000000"/>
        </w:rPr>
      </w:pPr>
      <w:bookmarkStart w:id="0" w:name="_GoBack"/>
      <w:bookmarkEnd w:id="0"/>
    </w:p>
    <w:p w:rsidR="007826C3" w:rsidRDefault="007826C3">
      <w:pPr>
        <w:pStyle w:val="Heading1"/>
        <w:pBdr>
          <w:bottom w:val="none" w:sz="0" w:space="0" w:color="000000"/>
        </w:pBdr>
        <w:rPr>
          <w:sz w:val="20"/>
          <w:szCs w:val="20"/>
        </w:rPr>
      </w:pPr>
    </w:p>
    <w:p w:rsidR="007826C3" w:rsidRDefault="007826C3">
      <w:bookmarkStart w:id="1" w:name="_gjdgxs" w:colFirst="0" w:colLast="0"/>
      <w:bookmarkEnd w:id="1"/>
    </w:p>
    <w:p w:rsidR="007826C3" w:rsidRDefault="007826C3"/>
    <w:p w:rsidR="007826C3" w:rsidRDefault="003E0BE3">
      <w:pPr>
        <w:pStyle w:val="Heading1"/>
      </w:pPr>
      <w:r>
        <w:t>Part B</w:t>
      </w:r>
    </w:p>
    <w:p w:rsidR="007826C3" w:rsidRDefault="007826C3">
      <w:pPr>
        <w:pBdr>
          <w:top w:val="nil"/>
          <w:left w:val="nil"/>
          <w:bottom w:val="nil"/>
          <w:right w:val="nil"/>
          <w:between w:val="nil"/>
        </w:pBdr>
        <w:rPr>
          <w:b/>
          <w:color w:val="000000"/>
        </w:rPr>
      </w:pPr>
    </w:p>
    <w:p w:rsidR="007826C3" w:rsidRDefault="003E0BE3">
      <w:pPr>
        <w:pBdr>
          <w:top w:val="nil"/>
          <w:left w:val="nil"/>
          <w:bottom w:val="nil"/>
          <w:right w:val="nil"/>
          <w:between w:val="nil"/>
        </w:pBdr>
        <w:rPr>
          <w:color w:val="000000"/>
        </w:rPr>
      </w:pPr>
      <w:r>
        <w:rPr>
          <w:b/>
          <w:color w:val="000000"/>
        </w:rPr>
        <w:t>Answer</w:t>
      </w:r>
      <w:r>
        <w:rPr>
          <w:color w:val="000000"/>
        </w:rPr>
        <w:t xml:space="preserve"> the questions below. Be specific and provide examples when relevant. </w:t>
      </w:r>
    </w:p>
    <w:p w:rsidR="007826C3" w:rsidRDefault="007826C3">
      <w:pPr>
        <w:pBdr>
          <w:top w:val="nil"/>
          <w:left w:val="nil"/>
          <w:bottom w:val="nil"/>
          <w:right w:val="nil"/>
          <w:between w:val="nil"/>
        </w:pBdr>
        <w:rPr>
          <w:color w:val="000000"/>
        </w:rPr>
      </w:pPr>
    </w:p>
    <w:p w:rsidR="007826C3" w:rsidRDefault="003E0BE3">
      <w:pPr>
        <w:pBdr>
          <w:top w:val="nil"/>
          <w:left w:val="nil"/>
          <w:bottom w:val="nil"/>
          <w:right w:val="nil"/>
          <w:between w:val="nil"/>
        </w:pBdr>
        <w:rPr>
          <w:color w:val="000000"/>
        </w:rPr>
      </w:pPr>
      <w:r>
        <w:rPr>
          <w:b/>
          <w:color w:val="000000"/>
        </w:rPr>
        <w:t>Cite</w:t>
      </w:r>
      <w:r>
        <w:rPr>
          <w:color w:val="000000"/>
        </w:rPr>
        <w:t xml:space="preserve"> any sources consistent with APA guidelines.</w:t>
      </w:r>
    </w:p>
    <w:p w:rsidR="007826C3" w:rsidRDefault="007826C3">
      <w:pPr>
        <w:pBdr>
          <w:top w:val="nil"/>
          <w:left w:val="nil"/>
          <w:bottom w:val="nil"/>
          <w:right w:val="nil"/>
          <w:between w:val="nil"/>
        </w:pBdr>
        <w:rPr>
          <w:color w:val="000000"/>
        </w:rPr>
      </w:pPr>
    </w:p>
    <w:tbl>
      <w:tblPr>
        <w:tblStyle w:val="a2"/>
        <w:tblW w:w="912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4481"/>
        <w:gridCol w:w="4645"/>
      </w:tblGrid>
      <w:tr w:rsidR="007826C3">
        <w:tc>
          <w:tcPr>
            <w:tcW w:w="4481" w:type="dxa"/>
            <w:shd w:val="clear" w:color="auto" w:fill="BFBFBF"/>
            <w:tcMar>
              <w:top w:w="86" w:type="dxa"/>
              <w:left w:w="115" w:type="dxa"/>
              <w:bottom w:w="86" w:type="dxa"/>
              <w:right w:w="115" w:type="dxa"/>
            </w:tcMar>
          </w:tcPr>
          <w:p w:rsidR="007826C3" w:rsidRDefault="003E0BE3">
            <w:r>
              <w:t>Question</w:t>
            </w:r>
          </w:p>
        </w:tc>
        <w:tc>
          <w:tcPr>
            <w:tcW w:w="4645" w:type="dxa"/>
            <w:shd w:val="clear" w:color="auto" w:fill="BFBFBF"/>
            <w:tcMar>
              <w:top w:w="86" w:type="dxa"/>
              <w:left w:w="115" w:type="dxa"/>
              <w:bottom w:w="86" w:type="dxa"/>
              <w:right w:w="115" w:type="dxa"/>
            </w:tcMar>
          </w:tcPr>
          <w:p w:rsidR="007826C3" w:rsidRDefault="003E0BE3">
            <w:r>
              <w:t>Answer</w:t>
            </w:r>
          </w:p>
        </w:tc>
      </w:tr>
      <w:tr w:rsidR="007826C3">
        <w:tc>
          <w:tcPr>
            <w:tcW w:w="4481"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What are statistics and how are they used in the behavioral sciences? Your answer should be 100 to 175 words.</w:t>
            </w:r>
          </w:p>
        </w:tc>
        <w:tc>
          <w:tcPr>
            <w:tcW w:w="4645" w:type="dxa"/>
            <w:shd w:val="clear" w:color="auto" w:fill="FFFFFF"/>
            <w:tcMar>
              <w:top w:w="86" w:type="dxa"/>
              <w:left w:w="115" w:type="dxa"/>
              <w:bottom w:w="86" w:type="dxa"/>
              <w:right w:w="115" w:type="dxa"/>
            </w:tcMar>
          </w:tcPr>
          <w:p w:rsidR="007826C3" w:rsidRDefault="001C035E">
            <w:pPr>
              <w:tabs>
                <w:tab w:val="left" w:pos="404"/>
              </w:tabs>
            </w:pPr>
            <w:r>
              <w:t xml:space="preserve">Statistics is mathematical tool that deals with data </w:t>
            </w:r>
            <w:r w:rsidR="002F79BB">
              <w:t>collection, data</w:t>
            </w:r>
            <w:r>
              <w:t xml:space="preserve"> organization, analysis, interpretation and presentation. </w:t>
            </w:r>
            <w:r w:rsidR="002F79BB">
              <w:t>Statistics</w:t>
            </w:r>
            <w:r>
              <w:t xml:space="preserve"> is </w:t>
            </w:r>
            <w:r w:rsidR="002F79BB">
              <w:t>applied</w:t>
            </w:r>
            <w:r>
              <w:t xml:space="preserve"> in behavior science to study the characteristics and distribution of given population according to their nature and similarities. Statistics ideally compile and </w:t>
            </w:r>
            <w:r>
              <w:lastRenderedPageBreak/>
              <w:t xml:space="preserve">compare </w:t>
            </w:r>
            <w:r w:rsidR="002F79BB">
              <w:t>data about</w:t>
            </w:r>
            <w:r>
              <w:t xml:space="preserve"> an entire population with a given sample. Descriptive </w:t>
            </w:r>
            <w:r w:rsidR="002F79BB">
              <w:t>statistics</w:t>
            </w:r>
            <w:r>
              <w:t xml:space="preserve"> will give summary data of that </w:t>
            </w:r>
            <w:r w:rsidR="002F79BB">
              <w:t>population;</w:t>
            </w:r>
            <w:r>
              <w:t xml:space="preserve"> measures of central tendency will give mean, mode, </w:t>
            </w:r>
            <w:r w:rsidR="002F79BB">
              <w:t>median</w:t>
            </w:r>
            <w:r>
              <w:t xml:space="preserve"> and standard deviation of that population like (income)</w:t>
            </w:r>
            <w:r w:rsidR="003618B0">
              <w:t xml:space="preserve">. Frequency and percentage are used in describing categorical data of the population </w:t>
            </w:r>
            <w:r w:rsidR="002F79BB">
              <w:t>like</w:t>
            </w:r>
            <w:r w:rsidR="003618B0">
              <w:t xml:space="preserve"> gender and race. To draw meaningful conclusion about the character of the entire population, inferential data will be needed.</w:t>
            </w:r>
          </w:p>
          <w:p w:rsidR="001C035E" w:rsidRDefault="001C035E">
            <w:pPr>
              <w:tabs>
                <w:tab w:val="left" w:pos="404"/>
              </w:tabs>
            </w:pPr>
          </w:p>
        </w:tc>
      </w:tr>
      <w:tr w:rsidR="007826C3">
        <w:tc>
          <w:tcPr>
            <w:tcW w:w="4481"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lastRenderedPageBreak/>
              <w:t xml:space="preserve">Providing examples of </w:t>
            </w:r>
            <w:r w:rsidR="002F79BB">
              <w:rPr>
                <w:color w:val="000000"/>
              </w:rPr>
              <w:t>each</w:t>
            </w:r>
            <w:r>
              <w:rPr>
                <w:color w:val="000000"/>
              </w:rPr>
              <w:t xml:space="preserve"> compare and contrast the four levels of measurement. Your answer should be 175 to 350 words.</w:t>
            </w:r>
          </w:p>
        </w:tc>
        <w:tc>
          <w:tcPr>
            <w:tcW w:w="4645" w:type="dxa"/>
            <w:shd w:val="clear" w:color="auto" w:fill="FFFFFF"/>
            <w:tcMar>
              <w:top w:w="86" w:type="dxa"/>
              <w:left w:w="115" w:type="dxa"/>
              <w:bottom w:w="86" w:type="dxa"/>
              <w:right w:w="115" w:type="dxa"/>
            </w:tcMar>
          </w:tcPr>
          <w:p w:rsidR="007826C3" w:rsidRDefault="003618B0" w:rsidP="003618B0">
            <w:pPr>
              <w:tabs>
                <w:tab w:val="left" w:pos="404"/>
              </w:tabs>
            </w:pPr>
            <w:r>
              <w:t xml:space="preserve">The four levels of measurements are </w:t>
            </w:r>
            <w:r w:rsidR="002F79BB">
              <w:t>Nominal, Ordinal</w:t>
            </w:r>
            <w:r>
              <w:t xml:space="preserve">, Interval and Ratio. </w:t>
            </w:r>
            <w:r w:rsidR="002F79BB" w:rsidRPr="00E204F7">
              <w:rPr>
                <w:b/>
              </w:rPr>
              <w:t>In Nominal</w:t>
            </w:r>
            <w:r w:rsidRPr="00E204F7">
              <w:rPr>
                <w:b/>
              </w:rPr>
              <w:t xml:space="preserve"> level of measurement</w:t>
            </w:r>
            <w:r>
              <w:t xml:space="preserve"> </w:t>
            </w:r>
            <w:r w:rsidR="00E204F7">
              <w:t xml:space="preserve">the numbers in the given variables are used to only describe and classify the data.  </w:t>
            </w:r>
            <w:r w:rsidR="002F79BB">
              <w:t>Words</w:t>
            </w:r>
            <w:r w:rsidR="00E204F7">
              <w:t>, letters and symbols are used.</w:t>
            </w:r>
          </w:p>
          <w:p w:rsidR="00E204F7" w:rsidRDefault="00E204F7" w:rsidP="003618B0">
            <w:pPr>
              <w:tabs>
                <w:tab w:val="left" w:pos="404"/>
              </w:tabs>
            </w:pPr>
            <w:r>
              <w:rPr>
                <w:b/>
              </w:rPr>
              <w:t>Example:</w:t>
            </w:r>
            <w:r>
              <w:t xml:space="preserve"> Suppose you are given a set of data </w:t>
            </w:r>
            <w:r w:rsidR="002F79BB">
              <w:t>describing balls</w:t>
            </w:r>
            <w:r>
              <w:t xml:space="preserve"> having fur different </w:t>
            </w:r>
            <w:r w:rsidR="002F79BB">
              <w:t>colors</w:t>
            </w:r>
            <w:r>
              <w:t xml:space="preserve">. In this case, the balls having red </w:t>
            </w:r>
            <w:r w:rsidR="002F79BB">
              <w:t>color</w:t>
            </w:r>
            <w:r>
              <w:t xml:space="preserve"> will be classified as (R) , the balls having blue </w:t>
            </w:r>
            <w:r w:rsidR="002F79BB">
              <w:t>color</w:t>
            </w:r>
            <w:r>
              <w:t xml:space="preserve"> will be classified as (B) , the balls having green </w:t>
            </w:r>
            <w:r w:rsidR="002F79BB">
              <w:t>color</w:t>
            </w:r>
            <w:r>
              <w:t xml:space="preserve"> will be classified as (G) and the </w:t>
            </w:r>
            <w:r w:rsidR="002F79BB">
              <w:t>once</w:t>
            </w:r>
            <w:r>
              <w:t xml:space="preserve"> with yellow </w:t>
            </w:r>
            <w:r w:rsidR="002F79BB">
              <w:t>color</w:t>
            </w:r>
            <w:r>
              <w:t xml:space="preserve"> will be classified as (Y).  The assignment classification in this case is </w:t>
            </w:r>
            <w:r w:rsidR="002F79BB">
              <w:t>nominal.</w:t>
            </w:r>
          </w:p>
          <w:p w:rsidR="0024640A" w:rsidRDefault="00E204F7" w:rsidP="0024640A">
            <w:pPr>
              <w:tabs>
                <w:tab w:val="left" w:pos="404"/>
              </w:tabs>
            </w:pPr>
            <w:r w:rsidRPr="00E204F7">
              <w:rPr>
                <w:b/>
              </w:rPr>
              <w:t xml:space="preserve">In ordinal level of </w:t>
            </w:r>
            <w:r w:rsidR="002F79BB" w:rsidRPr="00E204F7">
              <w:rPr>
                <w:b/>
              </w:rPr>
              <w:t>measurement</w:t>
            </w:r>
            <w:r w:rsidR="002F79BB">
              <w:rPr>
                <w:b/>
              </w:rPr>
              <w:t>,</w:t>
            </w:r>
            <w:r w:rsidR="0024640A">
              <w:t xml:space="preserve"> it describes ordered relationships among a given set of </w:t>
            </w:r>
            <w:r w:rsidR="002F79BB">
              <w:t>variables</w:t>
            </w:r>
            <w:r w:rsidR="0024640A">
              <w:t>.</w:t>
            </w:r>
            <w:r w:rsidR="0024640A">
              <w:rPr>
                <w:b/>
              </w:rPr>
              <w:t xml:space="preserve"> </w:t>
            </w:r>
            <w:r w:rsidR="0024640A">
              <w:rPr>
                <w:b/>
              </w:rPr>
              <w:t>Example:</w:t>
            </w:r>
            <w:r w:rsidR="0024640A">
              <w:rPr>
                <w:b/>
              </w:rPr>
              <w:t xml:space="preserve"> </w:t>
            </w:r>
            <w:r w:rsidR="0024640A">
              <w:t xml:space="preserve">suppose students sat for exams, one scored 90, another 100, and 50. The ordered relationship will be, the ranking where the one with highest score 100 will be ranked first followed </w:t>
            </w:r>
            <w:r w:rsidR="002F79BB">
              <w:t>by 90</w:t>
            </w:r>
            <w:r w:rsidR="0024640A">
              <w:t xml:space="preserve"> and lastly 50. Ordinal level of measurement indicates an order in measurement.</w:t>
            </w:r>
          </w:p>
          <w:p w:rsidR="0024640A" w:rsidRPr="0024640A" w:rsidRDefault="0024640A" w:rsidP="0024640A">
            <w:pPr>
              <w:tabs>
                <w:tab w:val="left" w:pos="404"/>
              </w:tabs>
            </w:pPr>
            <w:r w:rsidRPr="0024640A">
              <w:rPr>
                <w:b/>
              </w:rPr>
              <w:t>Interval</w:t>
            </w:r>
            <w:r w:rsidRPr="0024640A">
              <w:rPr>
                <w:b/>
              </w:rPr>
              <w:t xml:space="preserve"> level of </w:t>
            </w:r>
            <w:r w:rsidR="002F79BB" w:rsidRPr="0024640A">
              <w:rPr>
                <w:b/>
              </w:rPr>
              <w:t>measurement</w:t>
            </w:r>
            <w:r w:rsidR="002F79BB">
              <w:t xml:space="preserve"> specifies</w:t>
            </w:r>
            <w:r>
              <w:t xml:space="preserve"> the distance between each interval on scale of </w:t>
            </w:r>
            <w:r w:rsidR="002F79BB">
              <w:t>classified,</w:t>
            </w:r>
            <w:r>
              <w:t xml:space="preserve"> </w:t>
            </w:r>
            <w:r w:rsidR="002F79BB">
              <w:t>ordered set</w:t>
            </w:r>
            <w:r>
              <w:t xml:space="preserve"> of data.</w:t>
            </w:r>
            <w:r>
              <w:rPr>
                <w:b/>
              </w:rPr>
              <w:t xml:space="preserve"> </w:t>
            </w:r>
            <w:r>
              <w:rPr>
                <w:b/>
              </w:rPr>
              <w:t>Example:</w:t>
            </w:r>
            <w:r>
              <w:rPr>
                <w:b/>
              </w:rPr>
              <w:t xml:space="preserve"> </w:t>
            </w:r>
            <w:r>
              <w:t xml:space="preserve">Temperature measurement in </w:t>
            </w:r>
            <w:r w:rsidR="002F79BB">
              <w:t>centigrade, the</w:t>
            </w:r>
            <w:r>
              <w:t xml:space="preserve"> interval between 90</w:t>
            </w:r>
            <m:oMath>
              <m:r>
                <w:rPr>
                  <w:rFonts w:ascii="Cambria Math" w:hAnsi="Cambria Math"/>
                </w:rPr>
                <m:t>℃</m:t>
              </m:r>
            </m:oMath>
            <w:r>
              <w:t xml:space="preserve"> and 100</w:t>
            </w:r>
            <m:oMath>
              <m:r>
                <w:rPr>
                  <w:rFonts w:ascii="Cambria Math" w:hAnsi="Cambria Math"/>
                </w:rPr>
                <m:t>℃</m:t>
              </m:r>
              <m:r>
                <w:rPr>
                  <w:rFonts w:ascii="Cambria Math" w:hAnsi="Cambria Math"/>
                </w:rPr>
                <m:t xml:space="preserve"> </m:t>
              </m:r>
            </m:oMath>
            <w:r>
              <w:t xml:space="preserve"> is 10 and same as interval between 80</w:t>
            </w:r>
            <m:oMath>
              <m:r>
                <w:rPr>
                  <w:rFonts w:ascii="Cambria Math" w:hAnsi="Cambria Math"/>
                </w:rPr>
                <m:t>℃</m:t>
              </m:r>
            </m:oMath>
            <w:r>
              <w:t xml:space="preserve"> and 90</w:t>
            </w:r>
            <m:oMath>
              <m:r>
                <w:rPr>
                  <w:rFonts w:ascii="Cambria Math" w:hAnsi="Cambria Math"/>
                </w:rPr>
                <m:t>℃</m:t>
              </m:r>
            </m:oMath>
          </w:p>
          <w:p w:rsidR="0024640A" w:rsidRPr="0024640A" w:rsidRDefault="0024640A" w:rsidP="0024640A">
            <w:pPr>
              <w:tabs>
                <w:tab w:val="left" w:pos="404"/>
              </w:tabs>
            </w:pPr>
            <w:r>
              <w:t xml:space="preserve">Ratio level of measurement on the other hand </w:t>
            </w:r>
            <w:r w:rsidR="00CD311E">
              <w:t xml:space="preserve">describes the divisions between the points n scale. It describes whether the intervals are equal or not. </w:t>
            </w:r>
            <w:r w:rsidR="00CD311E">
              <w:rPr>
                <w:b/>
              </w:rPr>
              <w:t>Example:</w:t>
            </w:r>
            <w:r w:rsidR="00CD311E">
              <w:rPr>
                <w:b/>
              </w:rPr>
              <w:t xml:space="preserve"> </w:t>
            </w:r>
          </w:p>
        </w:tc>
      </w:tr>
      <w:tr w:rsidR="007826C3">
        <w:tc>
          <w:tcPr>
            <w:tcW w:w="4481" w:type="dxa"/>
            <w:shd w:val="clear" w:color="auto" w:fill="FFFFFF"/>
            <w:tcMar>
              <w:top w:w="86" w:type="dxa"/>
              <w:left w:w="115" w:type="dxa"/>
              <w:bottom w:w="86" w:type="dxa"/>
              <w:right w:w="115" w:type="dxa"/>
            </w:tcMar>
          </w:tcPr>
          <w:p w:rsidR="007826C3" w:rsidRDefault="003E0BE3">
            <w:pPr>
              <w:pBdr>
                <w:top w:val="nil"/>
                <w:left w:val="nil"/>
                <w:bottom w:val="nil"/>
                <w:right w:val="nil"/>
                <w:between w:val="nil"/>
              </w:pBdr>
              <w:rPr>
                <w:color w:val="000000"/>
              </w:rPr>
            </w:pPr>
            <w:r>
              <w:rPr>
                <w:color w:val="000000"/>
              </w:rPr>
              <w:t>Differentiate between descriptive and inferential statistics. What information do they provide? What are their similarities and diffe</w:t>
            </w:r>
            <w:r w:rsidR="002C77CC">
              <w:rPr>
                <w:color w:val="000000"/>
              </w:rPr>
              <w:t xml:space="preserve">rences? </w:t>
            </w:r>
            <w:r w:rsidR="002F79BB">
              <w:rPr>
                <w:color w:val="000000"/>
              </w:rPr>
              <w:t>York</w:t>
            </w:r>
            <w:r>
              <w:rPr>
                <w:color w:val="000000"/>
              </w:rPr>
              <w:t xml:space="preserve"> answer should be 175 to 350 words.</w:t>
            </w:r>
          </w:p>
        </w:tc>
        <w:tc>
          <w:tcPr>
            <w:tcW w:w="4645" w:type="dxa"/>
            <w:shd w:val="clear" w:color="auto" w:fill="FFFFFF"/>
            <w:tcMar>
              <w:top w:w="86" w:type="dxa"/>
              <w:left w:w="115" w:type="dxa"/>
              <w:bottom w:w="86" w:type="dxa"/>
              <w:right w:w="115" w:type="dxa"/>
            </w:tcMar>
          </w:tcPr>
          <w:p w:rsidR="007826C3" w:rsidRDefault="00422B9B">
            <w:pPr>
              <w:tabs>
                <w:tab w:val="left" w:pos="404"/>
              </w:tabs>
            </w:pPr>
            <w:r>
              <w:t xml:space="preserve"> Descriptive statistics is used to summarize data, describe or display data graphically and statistically in a quantifiable manner. Inferential statistics on the other </w:t>
            </w:r>
            <w:r w:rsidR="002F79BB">
              <w:t>hand are</w:t>
            </w:r>
            <w:r>
              <w:t xml:space="preserve"> design to draw conclusions about a set of data from sampled data in contrast with </w:t>
            </w:r>
            <w:r w:rsidR="002F79BB">
              <w:t>descriptive</w:t>
            </w:r>
            <w:r>
              <w:t xml:space="preserve"> statistics. It translates </w:t>
            </w:r>
            <w:r w:rsidR="002F79BB">
              <w:t>analyzed</w:t>
            </w:r>
            <w:r>
              <w:t xml:space="preserve"> statistical sample.</w:t>
            </w:r>
          </w:p>
          <w:p w:rsidR="00422B9B" w:rsidRDefault="00422B9B">
            <w:pPr>
              <w:tabs>
                <w:tab w:val="left" w:pos="404"/>
              </w:tabs>
            </w:pPr>
            <w:r>
              <w:t xml:space="preserve">Descriptive and </w:t>
            </w:r>
            <w:r w:rsidR="002F79BB">
              <w:t>Inferential</w:t>
            </w:r>
            <w:r>
              <w:t xml:space="preserve"> statistics </w:t>
            </w:r>
            <w:r w:rsidR="002F79BB">
              <w:t>provide probability</w:t>
            </w:r>
            <w:r>
              <w:t xml:space="preserve"> information about </w:t>
            </w:r>
            <w:r w:rsidR="002F79BB">
              <w:t>occurrence</w:t>
            </w:r>
            <w:r>
              <w:t xml:space="preserve"> of a given event. Other than </w:t>
            </w:r>
            <w:r w:rsidR="002F79BB">
              <w:t>profanity</w:t>
            </w:r>
            <w:r>
              <w:t xml:space="preserve">, it provides clarity of a given information by clarifying large </w:t>
            </w:r>
            <w:r>
              <w:lastRenderedPageBreak/>
              <w:t>volumes of data to reduce uncertainties about the</w:t>
            </w:r>
            <w:r w:rsidR="002C77CC">
              <w:t xml:space="preserve"> set of</w:t>
            </w:r>
            <w:r>
              <w:t xml:space="preserve"> values</w:t>
            </w:r>
            <w:r w:rsidR="002C77CC">
              <w:t xml:space="preserve">.it also allows one to make summation about the set of data you’ve </w:t>
            </w:r>
            <w:r w:rsidR="002F79BB">
              <w:t>actually</w:t>
            </w:r>
            <w:r w:rsidR="002C77CC">
              <w:t xml:space="preserve"> measured, give brief summery and conclusion about the data.</w:t>
            </w:r>
          </w:p>
          <w:p w:rsidR="002C77CC" w:rsidRDefault="002C77CC">
            <w:pPr>
              <w:tabs>
                <w:tab w:val="left" w:pos="404"/>
              </w:tabs>
              <w:rPr>
                <w:b/>
              </w:rPr>
            </w:pPr>
            <w:r w:rsidRPr="002C77CC">
              <w:rPr>
                <w:b/>
              </w:rPr>
              <w:t xml:space="preserve">Similarities </w:t>
            </w:r>
          </w:p>
          <w:p w:rsidR="00422B9B" w:rsidRDefault="002C77CC">
            <w:pPr>
              <w:tabs>
                <w:tab w:val="left" w:pos="404"/>
              </w:tabs>
            </w:pPr>
            <w:r>
              <w:t>Both descriptive and inferential statistics rely on</w:t>
            </w:r>
            <w:r w:rsidR="006E3A61">
              <w:t xml:space="preserve"> the same set of data to drawing summery and conclusion on same set of data. Both rely on this set of data in </w:t>
            </w:r>
            <w:r w:rsidR="002F79BB">
              <w:t>order to</w:t>
            </w:r>
            <w:r w:rsidR="006E3A61">
              <w:t xml:space="preserve"> generalize about a given large set of data.</w:t>
            </w:r>
          </w:p>
          <w:p w:rsidR="006E3A61" w:rsidRDefault="006E3A61">
            <w:pPr>
              <w:tabs>
                <w:tab w:val="left" w:pos="404"/>
              </w:tabs>
              <w:rPr>
                <w:b/>
              </w:rPr>
            </w:pPr>
            <w:r w:rsidRPr="006E3A61">
              <w:rPr>
                <w:b/>
              </w:rPr>
              <w:t>Difference</w:t>
            </w:r>
          </w:p>
          <w:tbl>
            <w:tblPr>
              <w:tblStyle w:val="TableGrid"/>
              <w:tblW w:w="0" w:type="auto"/>
              <w:tblLayout w:type="fixed"/>
              <w:tblLook w:val="04A0" w:firstRow="1" w:lastRow="0" w:firstColumn="1" w:lastColumn="0" w:noHBand="0" w:noVBand="1"/>
            </w:tblPr>
            <w:tblGrid>
              <w:gridCol w:w="2200"/>
              <w:gridCol w:w="2200"/>
            </w:tblGrid>
            <w:tr w:rsidR="006E3A61" w:rsidTr="006E3A61">
              <w:tc>
                <w:tcPr>
                  <w:tcW w:w="2200" w:type="dxa"/>
                </w:tcPr>
                <w:p w:rsidR="006E3A61" w:rsidRDefault="006E3A61">
                  <w:pPr>
                    <w:tabs>
                      <w:tab w:val="left" w:pos="404"/>
                    </w:tabs>
                  </w:pPr>
                  <w:r>
                    <w:t>Descriptive</w:t>
                  </w:r>
                </w:p>
              </w:tc>
              <w:tc>
                <w:tcPr>
                  <w:tcW w:w="2200" w:type="dxa"/>
                </w:tcPr>
                <w:p w:rsidR="006E3A61" w:rsidRDefault="006E3A61">
                  <w:pPr>
                    <w:tabs>
                      <w:tab w:val="left" w:pos="404"/>
                    </w:tabs>
                  </w:pPr>
                  <w:r>
                    <w:t>Inferential</w:t>
                  </w:r>
                </w:p>
              </w:tc>
            </w:tr>
            <w:tr w:rsidR="006E3A61" w:rsidTr="006E3A61">
              <w:tc>
                <w:tcPr>
                  <w:tcW w:w="2200" w:type="dxa"/>
                </w:tcPr>
                <w:p w:rsidR="006E3A61" w:rsidRDefault="006E3A61">
                  <w:pPr>
                    <w:tabs>
                      <w:tab w:val="left" w:pos="404"/>
                    </w:tabs>
                  </w:pPr>
                  <w:r>
                    <w:t>Describes, organize and summarize set of data from given sample.</w:t>
                  </w:r>
                </w:p>
              </w:tc>
              <w:tc>
                <w:tcPr>
                  <w:tcW w:w="2200" w:type="dxa"/>
                </w:tcPr>
                <w:p w:rsidR="006E3A61" w:rsidRDefault="006E3A61">
                  <w:pPr>
                    <w:tabs>
                      <w:tab w:val="left" w:pos="404"/>
                    </w:tabs>
                  </w:pPr>
                  <w:r>
                    <w:t>D</w:t>
                  </w:r>
                  <w:r>
                    <w:t>raw</w:t>
                  </w:r>
                  <w:r>
                    <w:t>s</w:t>
                  </w:r>
                  <w:r>
                    <w:t xml:space="preserve"> conclusions about a set of data from sampled data</w:t>
                  </w:r>
                </w:p>
              </w:tc>
            </w:tr>
            <w:tr w:rsidR="006E3A61" w:rsidTr="006E3A61">
              <w:tc>
                <w:tcPr>
                  <w:tcW w:w="2200" w:type="dxa"/>
                </w:tcPr>
                <w:p w:rsidR="006E3A61" w:rsidRDefault="006E3A61">
                  <w:pPr>
                    <w:tabs>
                      <w:tab w:val="left" w:pos="404"/>
                    </w:tabs>
                  </w:pPr>
                  <w:r>
                    <w:t>It does not use probabilities</w:t>
                  </w:r>
                </w:p>
              </w:tc>
              <w:tc>
                <w:tcPr>
                  <w:tcW w:w="2200" w:type="dxa"/>
                </w:tcPr>
                <w:p w:rsidR="006E3A61" w:rsidRDefault="006E3A61">
                  <w:pPr>
                    <w:tabs>
                      <w:tab w:val="left" w:pos="404"/>
                    </w:tabs>
                  </w:pPr>
                  <w:r>
                    <w:t>Based on probabilities</w:t>
                  </w:r>
                </w:p>
                <w:p w:rsidR="006E3A61" w:rsidRDefault="006E3A61">
                  <w:pPr>
                    <w:tabs>
                      <w:tab w:val="left" w:pos="404"/>
                    </w:tabs>
                  </w:pPr>
                </w:p>
                <w:p w:rsidR="006E3A61" w:rsidRDefault="006E3A61">
                  <w:pPr>
                    <w:tabs>
                      <w:tab w:val="left" w:pos="404"/>
                    </w:tabs>
                  </w:pPr>
                  <w:r>
                    <w:t>theories</w:t>
                  </w:r>
                </w:p>
              </w:tc>
            </w:tr>
            <w:tr w:rsidR="006E3A61" w:rsidTr="006E3A61">
              <w:tc>
                <w:tcPr>
                  <w:tcW w:w="2200" w:type="dxa"/>
                </w:tcPr>
                <w:p w:rsidR="006E3A61" w:rsidRDefault="006E3A61">
                  <w:pPr>
                    <w:tabs>
                      <w:tab w:val="left" w:pos="404"/>
                    </w:tabs>
                  </w:pPr>
                  <w:r>
                    <w:t>Results are usually presented as  numbers, graphs and charts or at times tables</w:t>
                  </w:r>
                </w:p>
              </w:tc>
              <w:tc>
                <w:tcPr>
                  <w:tcW w:w="2200" w:type="dxa"/>
                </w:tcPr>
                <w:p w:rsidR="006E3A61" w:rsidRDefault="006E3A61">
                  <w:pPr>
                    <w:tabs>
                      <w:tab w:val="left" w:pos="404"/>
                    </w:tabs>
                  </w:pPr>
                  <w:r>
                    <w:t>Results are presented as potential ranges of given figures, it also comes along with some marginal errors</w:t>
                  </w:r>
                </w:p>
              </w:tc>
            </w:tr>
          </w:tbl>
          <w:p w:rsidR="006E3A61" w:rsidRPr="006E3A61" w:rsidRDefault="006E3A61">
            <w:pPr>
              <w:tabs>
                <w:tab w:val="left" w:pos="404"/>
              </w:tabs>
            </w:pPr>
          </w:p>
        </w:tc>
      </w:tr>
    </w:tbl>
    <w:p w:rsidR="007826C3" w:rsidRDefault="007826C3"/>
    <w:sectPr w:rsidR="007826C3">
      <w:footerReference w:type="default" r:id="rId10"/>
      <w:headerReference w:type="first" r:id="rId11"/>
      <w:footerReference w:type="first" r:id="rId12"/>
      <w:pgSz w:w="12240" w:h="15840"/>
      <w:pgMar w:top="1440" w:right="1440" w:bottom="1440" w:left="1440" w:header="720" w:footer="43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BE3" w:rsidRDefault="003E0BE3">
      <w:r>
        <w:separator/>
      </w:r>
    </w:p>
  </w:endnote>
  <w:endnote w:type="continuationSeparator" w:id="0">
    <w:p w:rsidR="003E0BE3" w:rsidRDefault="003E0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6C3" w:rsidRDefault="007826C3">
    <w:pPr>
      <w:pBdr>
        <w:top w:val="nil"/>
        <w:left w:val="nil"/>
        <w:bottom w:val="nil"/>
        <w:right w:val="nil"/>
        <w:between w:val="nil"/>
      </w:pBdr>
      <w:tabs>
        <w:tab w:val="center" w:pos="4680"/>
        <w:tab w:val="right" w:pos="9360"/>
      </w:tabs>
      <w:jc w:val="center"/>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6C3" w:rsidRDefault="003E0BE3">
    <w:pPr>
      <w:pBdr>
        <w:top w:val="nil"/>
        <w:left w:val="nil"/>
        <w:bottom w:val="nil"/>
        <w:right w:val="nil"/>
        <w:between w:val="nil"/>
      </w:pBdr>
      <w:tabs>
        <w:tab w:val="center" w:pos="4680"/>
        <w:tab w:val="right" w:pos="9360"/>
      </w:tabs>
      <w:jc w:val="center"/>
      <w:rPr>
        <w:color w:val="000000"/>
      </w:rPr>
    </w:pPr>
    <w:r>
      <w:rPr>
        <w:color w:val="000000"/>
        <w:sz w:val="16"/>
        <w:szCs w:val="16"/>
      </w:rPr>
      <w:t>Copyright © XXXX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BE3" w:rsidRDefault="003E0BE3">
      <w:r>
        <w:separator/>
      </w:r>
    </w:p>
  </w:footnote>
  <w:footnote w:type="continuationSeparator" w:id="0">
    <w:p w:rsidR="003E0BE3" w:rsidRDefault="003E0B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6C3" w:rsidRDefault="007826C3">
    <w:pPr>
      <w:pBdr>
        <w:top w:val="nil"/>
        <w:left w:val="nil"/>
        <w:bottom w:val="nil"/>
        <w:right w:val="nil"/>
        <w:between w:val="nil"/>
      </w:pBdr>
      <w:spacing w:line="276" w:lineRule="auto"/>
      <w:rPr>
        <w:color w:val="000000"/>
      </w:rPr>
    </w:pPr>
  </w:p>
  <w:tbl>
    <w:tblPr>
      <w:tblStyle w:val="a3"/>
      <w:tblW w:w="10817" w:type="dxa"/>
      <w:tblLayout w:type="fixed"/>
      <w:tblLook w:val="0000" w:firstRow="0" w:lastRow="0" w:firstColumn="0" w:lastColumn="0" w:noHBand="0" w:noVBand="0"/>
    </w:tblPr>
    <w:tblGrid>
      <w:gridCol w:w="4699"/>
      <w:gridCol w:w="4859"/>
      <w:gridCol w:w="1259"/>
    </w:tblGrid>
    <w:tr w:rsidR="007826C3">
      <w:tc>
        <w:tcPr>
          <w:tcW w:w="4699" w:type="dxa"/>
        </w:tcPr>
        <w:p w:rsidR="007826C3" w:rsidRDefault="007826C3"/>
      </w:tc>
      <w:tc>
        <w:tcPr>
          <w:tcW w:w="4859" w:type="dxa"/>
          <w:tcBorders>
            <w:right w:val="single" w:sz="6" w:space="0" w:color="000000"/>
          </w:tcBorders>
        </w:tcPr>
        <w:p w:rsidR="007826C3" w:rsidRDefault="003E0BE3">
          <w:pPr>
            <w:jc w:val="right"/>
          </w:pPr>
          <w:r>
            <w:t>Title</w:t>
          </w:r>
        </w:p>
        <w:p w:rsidR="007826C3" w:rsidRDefault="003E0BE3">
          <w:pPr>
            <w:jc w:val="right"/>
            <w:rPr>
              <w:b/>
            </w:rPr>
          </w:pPr>
          <w:r>
            <w:rPr>
              <w:b/>
            </w:rPr>
            <w:t>ABC/123 Version X</w:t>
          </w:r>
        </w:p>
      </w:tc>
      <w:tc>
        <w:tcPr>
          <w:tcW w:w="1259" w:type="dxa"/>
          <w:tcBorders>
            <w:left w:val="single" w:sz="6" w:space="0" w:color="000000"/>
          </w:tcBorders>
        </w:tcPr>
        <w:p w:rsidR="007826C3" w:rsidRDefault="003E0BE3">
          <w:r>
            <w:fldChar w:fldCharType="begin"/>
          </w:r>
          <w:r>
            <w:instrText>PAGE</w:instrText>
          </w:r>
          <w:r>
            <w:fldChar w:fldCharType="end"/>
          </w:r>
        </w:p>
      </w:tc>
    </w:tr>
  </w:tbl>
  <w:p w:rsidR="007826C3" w:rsidRDefault="007826C3">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7512F"/>
    <w:multiLevelType w:val="multilevel"/>
    <w:tmpl w:val="865A9EB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7F72118C"/>
    <w:multiLevelType w:val="multilevel"/>
    <w:tmpl w:val="B784D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826C3"/>
    <w:rsid w:val="0009025A"/>
    <w:rsid w:val="001C035E"/>
    <w:rsid w:val="001C3A4D"/>
    <w:rsid w:val="0024640A"/>
    <w:rsid w:val="002C77CC"/>
    <w:rsid w:val="002F79BB"/>
    <w:rsid w:val="003618B0"/>
    <w:rsid w:val="003E0BE3"/>
    <w:rsid w:val="00422B9B"/>
    <w:rsid w:val="006E3A61"/>
    <w:rsid w:val="007826C3"/>
    <w:rsid w:val="007F709D"/>
    <w:rsid w:val="008152E7"/>
    <w:rsid w:val="00951933"/>
    <w:rsid w:val="009C036D"/>
    <w:rsid w:val="00AB786F"/>
    <w:rsid w:val="00CD311E"/>
    <w:rsid w:val="00CF13BF"/>
    <w:rsid w:val="00E204F7"/>
    <w:rsid w:val="00E84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bottom w:val="single" w:sz="4" w:space="1" w:color="808080"/>
      </w:pBdr>
      <w:outlineLvl w:val="0"/>
    </w:pPr>
    <w:rPr>
      <w:b/>
      <w:i/>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86" w:type="dxa"/>
        <w:left w:w="115" w:type="dxa"/>
        <w:bottom w:w="86" w:type="dxa"/>
        <w:right w:w="115" w:type="dxa"/>
      </w:tblCellMar>
    </w:tblPr>
  </w:style>
  <w:style w:type="table" w:customStyle="1" w:styleId="a0">
    <w:basedOn w:val="TableNormal"/>
    <w:tblPr>
      <w:tblStyleRowBandSize w:val="1"/>
      <w:tblStyleColBandSize w:val="1"/>
      <w:tblInd w:w="0" w:type="dxa"/>
      <w:tblCellMar>
        <w:top w:w="86" w:type="dxa"/>
        <w:left w:w="115" w:type="dxa"/>
        <w:bottom w:w="86" w:type="dxa"/>
        <w:right w:w="115" w:type="dxa"/>
      </w:tblCellMar>
    </w:tblPr>
  </w:style>
  <w:style w:type="table" w:customStyle="1" w:styleId="a1">
    <w:basedOn w:val="TableNormal"/>
    <w:tblPr>
      <w:tblStyleRowBandSize w:val="1"/>
      <w:tblStyleColBandSize w:val="1"/>
      <w:tblInd w:w="0" w:type="dxa"/>
      <w:tblCellMar>
        <w:top w:w="86" w:type="dxa"/>
        <w:left w:w="115" w:type="dxa"/>
        <w:bottom w:w="86" w:type="dxa"/>
        <w:right w:w="115" w:type="dxa"/>
      </w:tblCellMar>
    </w:tblPr>
  </w:style>
  <w:style w:type="table" w:customStyle="1" w:styleId="a2">
    <w:basedOn w:val="TableNormal"/>
    <w:tblPr>
      <w:tblStyleRowBandSize w:val="1"/>
      <w:tblStyleColBandSize w:val="1"/>
      <w:tblInd w:w="0" w:type="dxa"/>
      <w:tblCellMar>
        <w:top w:w="86" w:type="dxa"/>
        <w:left w:w="115" w:type="dxa"/>
        <w:bottom w:w="86"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character" w:styleId="PlaceholderText">
    <w:name w:val="Placeholder Text"/>
    <w:basedOn w:val="DefaultParagraphFont"/>
    <w:uiPriority w:val="99"/>
    <w:semiHidden/>
    <w:rsid w:val="0024640A"/>
    <w:rPr>
      <w:color w:val="808080"/>
    </w:rPr>
  </w:style>
  <w:style w:type="paragraph" w:styleId="BalloonText">
    <w:name w:val="Balloon Text"/>
    <w:basedOn w:val="Normal"/>
    <w:link w:val="BalloonTextChar"/>
    <w:uiPriority w:val="99"/>
    <w:semiHidden/>
    <w:unhideWhenUsed/>
    <w:rsid w:val="0024640A"/>
    <w:rPr>
      <w:rFonts w:ascii="Tahoma" w:hAnsi="Tahoma" w:cs="Tahoma"/>
      <w:sz w:val="16"/>
      <w:szCs w:val="16"/>
    </w:rPr>
  </w:style>
  <w:style w:type="character" w:customStyle="1" w:styleId="BalloonTextChar">
    <w:name w:val="Balloon Text Char"/>
    <w:basedOn w:val="DefaultParagraphFont"/>
    <w:link w:val="BalloonText"/>
    <w:uiPriority w:val="99"/>
    <w:semiHidden/>
    <w:rsid w:val="0024640A"/>
    <w:rPr>
      <w:rFonts w:ascii="Tahoma" w:hAnsi="Tahoma" w:cs="Tahoma"/>
      <w:sz w:val="16"/>
      <w:szCs w:val="16"/>
    </w:rPr>
  </w:style>
  <w:style w:type="table" w:styleId="TableGrid">
    <w:name w:val="Table Grid"/>
    <w:basedOn w:val="TableNormal"/>
    <w:uiPriority w:val="59"/>
    <w:rsid w:val="006E3A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bottom w:val="single" w:sz="4" w:space="1" w:color="808080"/>
      </w:pBdr>
      <w:outlineLvl w:val="0"/>
    </w:pPr>
    <w:rPr>
      <w:b/>
      <w:i/>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86" w:type="dxa"/>
        <w:left w:w="115" w:type="dxa"/>
        <w:bottom w:w="86" w:type="dxa"/>
        <w:right w:w="115" w:type="dxa"/>
      </w:tblCellMar>
    </w:tblPr>
  </w:style>
  <w:style w:type="table" w:customStyle="1" w:styleId="a0">
    <w:basedOn w:val="TableNormal"/>
    <w:tblPr>
      <w:tblStyleRowBandSize w:val="1"/>
      <w:tblStyleColBandSize w:val="1"/>
      <w:tblInd w:w="0" w:type="dxa"/>
      <w:tblCellMar>
        <w:top w:w="86" w:type="dxa"/>
        <w:left w:w="115" w:type="dxa"/>
        <w:bottom w:w="86" w:type="dxa"/>
        <w:right w:w="115" w:type="dxa"/>
      </w:tblCellMar>
    </w:tblPr>
  </w:style>
  <w:style w:type="table" w:customStyle="1" w:styleId="a1">
    <w:basedOn w:val="TableNormal"/>
    <w:tblPr>
      <w:tblStyleRowBandSize w:val="1"/>
      <w:tblStyleColBandSize w:val="1"/>
      <w:tblInd w:w="0" w:type="dxa"/>
      <w:tblCellMar>
        <w:top w:w="86" w:type="dxa"/>
        <w:left w:w="115" w:type="dxa"/>
        <w:bottom w:w="86" w:type="dxa"/>
        <w:right w:w="115" w:type="dxa"/>
      </w:tblCellMar>
    </w:tblPr>
  </w:style>
  <w:style w:type="table" w:customStyle="1" w:styleId="a2">
    <w:basedOn w:val="TableNormal"/>
    <w:tblPr>
      <w:tblStyleRowBandSize w:val="1"/>
      <w:tblStyleColBandSize w:val="1"/>
      <w:tblInd w:w="0" w:type="dxa"/>
      <w:tblCellMar>
        <w:top w:w="86" w:type="dxa"/>
        <w:left w:w="115" w:type="dxa"/>
        <w:bottom w:w="86"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character" w:styleId="PlaceholderText">
    <w:name w:val="Placeholder Text"/>
    <w:basedOn w:val="DefaultParagraphFont"/>
    <w:uiPriority w:val="99"/>
    <w:semiHidden/>
    <w:rsid w:val="0024640A"/>
    <w:rPr>
      <w:color w:val="808080"/>
    </w:rPr>
  </w:style>
  <w:style w:type="paragraph" w:styleId="BalloonText">
    <w:name w:val="Balloon Text"/>
    <w:basedOn w:val="Normal"/>
    <w:link w:val="BalloonTextChar"/>
    <w:uiPriority w:val="99"/>
    <w:semiHidden/>
    <w:unhideWhenUsed/>
    <w:rsid w:val="0024640A"/>
    <w:rPr>
      <w:rFonts w:ascii="Tahoma" w:hAnsi="Tahoma" w:cs="Tahoma"/>
      <w:sz w:val="16"/>
      <w:szCs w:val="16"/>
    </w:rPr>
  </w:style>
  <w:style w:type="character" w:customStyle="1" w:styleId="BalloonTextChar">
    <w:name w:val="Balloon Text Char"/>
    <w:basedOn w:val="DefaultParagraphFont"/>
    <w:link w:val="BalloonText"/>
    <w:uiPriority w:val="99"/>
    <w:semiHidden/>
    <w:rsid w:val="0024640A"/>
    <w:rPr>
      <w:rFonts w:ascii="Tahoma" w:hAnsi="Tahoma" w:cs="Tahoma"/>
      <w:sz w:val="16"/>
      <w:szCs w:val="16"/>
    </w:rPr>
  </w:style>
  <w:style w:type="table" w:styleId="TableGrid">
    <w:name w:val="Table Grid"/>
    <w:basedOn w:val="TableNormal"/>
    <w:uiPriority w:val="59"/>
    <w:rsid w:val="006E3A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5</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Toi</cp:lastModifiedBy>
  <cp:revision>10</cp:revision>
  <dcterms:created xsi:type="dcterms:W3CDTF">2019-04-24T17:40:00Z</dcterms:created>
  <dcterms:modified xsi:type="dcterms:W3CDTF">2019-04-24T21:25:00Z</dcterms:modified>
</cp:coreProperties>
</file>